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40" w:lineRule="auto"/>
        <w:ind w:firstLine="850" w:left="0"/>
        <w:jc w:val="center"/>
        <w:rPr>
          <w:rFonts w:ascii="PT Astra Serif" w:hAnsi="PT Astra Serif"/>
          <w:b w:val="1"/>
          <w:sz w:val="22"/>
        </w:rPr>
      </w:pPr>
      <w:bookmarkStart w:id="1" w:name="_gjdgxs"/>
      <w:bookmarkEnd w:id="1"/>
      <w:r>
        <w:rPr>
          <w:rFonts w:ascii="PT Astra Serif" w:hAnsi="PT Astra Serif"/>
          <w:b w:val="1"/>
          <w:sz w:val="22"/>
        </w:rPr>
        <w:t>ДОГОВОР № ___</w:t>
      </w:r>
    </w:p>
    <w:p w14:paraId="02000000">
      <w:pPr>
        <w:spacing w:line="240" w:lineRule="auto"/>
        <w:ind w:firstLine="850" w:left="0"/>
        <w:jc w:val="center"/>
        <w:rPr>
          <w:rFonts w:ascii="PT Astra Serif" w:hAnsi="PT Astra Serif"/>
          <w:b w:val="1"/>
          <w:sz w:val="22"/>
        </w:rPr>
      </w:pPr>
      <w:r>
        <w:rPr>
          <w:rFonts w:ascii="PT Astra Serif" w:hAnsi="PT Astra Serif"/>
          <w:b w:val="1"/>
          <w:sz w:val="22"/>
        </w:rPr>
        <w:t>возмездного оказания комплекса услуг и выполнения работ</w:t>
      </w:r>
    </w:p>
    <w:p w14:paraId="03000000">
      <w:pPr>
        <w:spacing w:line="240" w:lineRule="auto"/>
        <w:ind w:firstLine="850" w:left="0"/>
        <w:jc w:val="center"/>
        <w:rPr>
          <w:rFonts w:ascii="PT Astra Serif" w:hAnsi="PT Astra Serif"/>
          <w:sz w:val="22"/>
        </w:rPr>
      </w:pPr>
    </w:p>
    <w:tbl>
      <w:tblPr>
        <w:tblStyle w:val="Style_1"/>
        <w:tblInd w:type="dxa" w:w="-8"/>
        <w:tblLayout w:type="fixed"/>
      </w:tblPr>
      <w:tblGrid>
        <w:gridCol w:w="4902"/>
        <w:gridCol w:w="4320"/>
      </w:tblGrid>
      <w:tr>
        <w:trPr>
          <w:trHeight w:hRule="atLeast" w:val="460"/>
        </w:trPr>
        <w:tc>
          <w:tcPr>
            <w:tcW w:type="dxa" w:w="4902"/>
            <w:shd w:fill="auto" w:val="clear"/>
          </w:tcPr>
          <w:p w14:paraId="04000000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г. Тула</w:t>
            </w:r>
          </w:p>
        </w:tc>
        <w:tc>
          <w:tcPr>
            <w:tcW w:type="dxa" w:w="4320"/>
            <w:shd w:fill="auto" w:val="clear"/>
          </w:tcPr>
          <w:p w14:paraId="05000000">
            <w:pPr>
              <w:widowControl w:val="1"/>
              <w:ind w:firstLine="850" w:left="0" w:right="-57"/>
              <w:jc w:val="right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              __ ___________ 2024 г.</w:t>
            </w:r>
          </w:p>
        </w:tc>
      </w:tr>
    </w:tbl>
    <w:p w14:paraId="06000000">
      <w:pPr>
        <w:spacing w:line="240" w:lineRule="auto"/>
        <w:ind w:firstLine="850" w:left="0"/>
        <w:jc w:val="both"/>
        <w:rPr>
          <w:rFonts w:ascii="PT Astra Serif" w:hAnsi="PT Astra Serif"/>
          <w:sz w:val="22"/>
        </w:rPr>
      </w:pPr>
      <w:bookmarkStart w:id="2" w:name="_30j0zll"/>
      <w:bookmarkEnd w:id="2"/>
      <w:r>
        <w:rPr>
          <w:rFonts w:ascii="PT Astra Serif" w:hAnsi="PT Astra Serif"/>
          <w:b w:val="1"/>
          <w:sz w:val="22"/>
        </w:rPr>
        <w:t>Тульский региональный фонд «Центр поддержки предпринимательства»</w:t>
      </w:r>
      <w:r>
        <w:rPr>
          <w:rFonts w:ascii="PT Astra Serif" w:hAnsi="PT Astra Serif"/>
          <w:sz w:val="22"/>
        </w:rPr>
        <w:t xml:space="preserve">, именуемый в дальнейшем «Заказчик», в лице И.о. директора Никитиной Светланы Евгеньевны, действующего на основании Протокола Совета Фонда от 21.05.2024 № 22, с одной стороны, и </w:t>
      </w:r>
      <w:r>
        <w:rPr>
          <w:rFonts w:ascii="PT Astra Serif" w:hAnsi="PT Astra Serif"/>
          <w:sz w:val="22"/>
        </w:rPr>
        <w:t xml:space="preserve"> ___________________________________</w:t>
      </w:r>
      <w:r>
        <w:rPr>
          <w:rFonts w:ascii="PT Astra Serif" w:hAnsi="PT Astra Serif"/>
          <w:sz w:val="22"/>
        </w:rPr>
        <w:t>,</w:t>
      </w:r>
      <w:r>
        <w:rPr>
          <w:rFonts w:ascii="PT Astra Serif" w:hAnsi="PT Astra Serif"/>
          <w:sz w:val="22"/>
        </w:rPr>
        <w:t xml:space="preserve"> именуемый (-ое) в дальнейшем «Исполнитель», в лице </w:t>
      </w:r>
      <w:r>
        <w:rPr>
          <w:rFonts w:ascii="PT Astra Serif" w:hAnsi="PT Astra Serif"/>
          <w:sz w:val="22"/>
        </w:rPr>
        <w:t>______________________________</w:t>
      </w:r>
      <w:r>
        <w:rPr>
          <w:rFonts w:ascii="PT Astra Serif" w:hAnsi="PT Astra Serif"/>
          <w:sz w:val="22"/>
        </w:rPr>
        <w:t>, действующего на основании _____________________________, с другой стороны, совместно именуемые «Стороны», заключили настоящий договор (далее – Договор) о нижеследующем:</w:t>
      </w:r>
    </w:p>
    <w:p w14:paraId="07000000">
      <w:pPr>
        <w:spacing w:line="240" w:lineRule="auto"/>
        <w:ind w:firstLine="850" w:left="0"/>
        <w:jc w:val="both"/>
        <w:rPr>
          <w:rFonts w:ascii="PT Astra Serif" w:hAnsi="PT Astra Serif"/>
          <w:sz w:val="22"/>
        </w:rPr>
      </w:pPr>
    </w:p>
    <w:p w14:paraId="08000000">
      <w:pPr>
        <w:tabs>
          <w:tab w:leader="none" w:pos="720" w:val="left"/>
        </w:tabs>
        <w:spacing w:line="240" w:lineRule="auto"/>
        <w:ind w:firstLine="850" w:left="0"/>
        <w:jc w:val="center"/>
        <w:rPr>
          <w:rFonts w:ascii="PT Astra Serif" w:hAnsi="PT Astra Serif"/>
          <w:sz w:val="22"/>
        </w:rPr>
      </w:pPr>
      <w:r>
        <w:rPr>
          <w:rFonts w:ascii="PT Astra Serif" w:hAnsi="PT Astra Serif"/>
          <w:b w:val="1"/>
          <w:sz w:val="22"/>
        </w:rPr>
        <w:t>1. Предмет Договора</w:t>
      </w:r>
    </w:p>
    <w:p w14:paraId="09000000">
      <w:pPr>
        <w:numPr>
          <w:ilvl w:val="1"/>
          <w:numId w:val="1"/>
        </w:numPr>
        <w:spacing w:line="240" w:lineRule="auto"/>
        <w:ind w:firstLine="850" w:left="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Исполнитель обязуется оказать комплекс услуг и выполнить комплекс работ по организации и проведению Форума «</w:t>
      </w:r>
      <w:r>
        <w:rPr>
          <w:rFonts w:ascii="PT Astra Serif" w:hAnsi="PT Astra Serif"/>
          <w:sz w:val="22"/>
        </w:rPr>
        <w:t>АгроPROдвижение</w:t>
      </w:r>
      <w:r>
        <w:rPr>
          <w:rFonts w:ascii="PT Astra Serif" w:hAnsi="PT Astra Serif"/>
          <w:sz w:val="22"/>
        </w:rPr>
        <w:t>» (далее – форума), который пройдёт в Тульской области в период с 18 по 23 сентября 2024 года, в рамках реализации задач, предусмотренных уставом Тульского регионального фонда "Центр поддержки предпринимательства", за исключением целей по поддержке малого и среднего предпринимательства и развития экспорта, а Заказчик обязуется оплатить эти услуги/работы в соответствии и на условиях, предусмотренных Договором, Приложениями к нему.</w:t>
      </w:r>
    </w:p>
    <w:p w14:paraId="0A000000">
      <w:pPr>
        <w:widowControl w:val="1"/>
        <w:numPr>
          <w:ilvl w:val="1"/>
          <w:numId w:val="1"/>
        </w:numPr>
        <w:spacing w:line="240" w:lineRule="auto"/>
        <w:ind w:firstLine="850" w:left="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Перечень оказываемых услуг/выполняемых работ и занимаемых форумом локаций, период проведения форума, согласовываются Сторонами в Приложениях к Договору. Промежуточные сроки оказания услуг/выполнения работ, предусмотренные Сторонами в Приложениях, являются ориентировочными и могут быть изменены Сторонами в рабочем порядке, при исполнении Договора.</w:t>
      </w:r>
    </w:p>
    <w:p w14:paraId="0B000000">
      <w:pPr>
        <w:spacing w:line="240" w:lineRule="auto"/>
        <w:ind w:firstLine="850" w:left="0"/>
        <w:jc w:val="both"/>
        <w:rPr>
          <w:rFonts w:ascii="PT Astra Serif" w:hAnsi="PT Astra Serif"/>
          <w:sz w:val="22"/>
        </w:rPr>
      </w:pPr>
    </w:p>
    <w:p w14:paraId="0C000000">
      <w:pPr>
        <w:tabs>
          <w:tab w:leader="none" w:pos="426" w:val="left"/>
        </w:tabs>
        <w:spacing w:line="240" w:lineRule="auto"/>
        <w:ind w:firstLine="850" w:left="0"/>
        <w:jc w:val="center"/>
        <w:rPr>
          <w:rFonts w:ascii="PT Astra Serif" w:hAnsi="PT Astra Serif"/>
          <w:b w:val="1"/>
          <w:sz w:val="22"/>
        </w:rPr>
      </w:pPr>
      <w:r>
        <w:rPr>
          <w:rFonts w:ascii="PT Astra Serif" w:hAnsi="PT Astra Serif"/>
          <w:b w:val="1"/>
          <w:sz w:val="22"/>
        </w:rPr>
        <w:t xml:space="preserve">2. Права и обязанности сторон </w:t>
      </w:r>
    </w:p>
    <w:p w14:paraId="0D000000">
      <w:pPr>
        <w:spacing w:line="240" w:lineRule="auto"/>
        <w:ind w:firstLine="850" w:left="0" w:right="2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2.1.  Права и обязанности Исполнителя:</w:t>
      </w:r>
    </w:p>
    <w:p w14:paraId="0E000000">
      <w:pPr>
        <w:spacing w:line="240" w:lineRule="auto"/>
        <w:ind w:firstLine="850" w:left="0" w:right="2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2.1.1.  Исполнитель обязан оказать услуги/выполнить работы в соответствии с Приложениями Договора в объеме, сроки и надлежащего качества в соответствии с условиями Договора.</w:t>
      </w:r>
    </w:p>
    <w:p w14:paraId="0F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2.1.2.  Исполнитель вправе привлекать третьих лиц для оказания услуг/выполнения работ по Договору, оставаясь ответственным за их действия перед Заказчиком.</w:t>
      </w:r>
    </w:p>
    <w:p w14:paraId="10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2.1.3. Исполнитель обязуется подготовить отчетную документацию и передать Заказчику:</w:t>
      </w:r>
    </w:p>
    <w:p w14:paraId="11000000">
      <w:pPr>
        <w:ind w:firstLine="850" w:left="0"/>
        <w:jc w:val="both"/>
        <w:rPr>
          <w:rFonts w:ascii="Times New Roman" w:hAnsi="Times New Roman"/>
          <w:sz w:val="22"/>
        </w:rPr>
      </w:pPr>
      <w:bookmarkStart w:id="3" w:name="_1fob9te"/>
      <w:bookmarkEnd w:id="3"/>
      <w:r>
        <w:rPr>
          <w:rFonts w:ascii="Times New Roman" w:hAnsi="Times New Roman"/>
          <w:sz w:val="22"/>
        </w:rPr>
        <w:t xml:space="preserve">– отчетный видеоролик о форуме (в электронном виде посредством размещения в сетевом хранилище </w:t>
      </w:r>
      <w:r>
        <w:rPr>
          <w:rFonts w:ascii="Times New Roman" w:hAnsi="Times New Roman"/>
          <w:sz w:val="22"/>
        </w:rPr>
        <w:t>Яндекс.Диск</w:t>
      </w:r>
      <w:r>
        <w:rPr>
          <w:rFonts w:ascii="Times New Roman" w:hAnsi="Times New Roman"/>
          <w:sz w:val="22"/>
        </w:rPr>
        <w:t>., длительность видеоролика не менее 120 сек.);</w:t>
      </w:r>
    </w:p>
    <w:p w14:paraId="12000000">
      <w:pPr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– фотоотчет о форуме по каждому дню (в бумажном виде формата А4, в виде сшитой папки в количестве – 1 экз., и в электронном виде в формате </w:t>
      </w:r>
      <w:r>
        <w:rPr>
          <w:rFonts w:ascii="Times New Roman" w:hAnsi="Times New Roman"/>
          <w:sz w:val="22"/>
        </w:rPr>
        <w:t>jpg</w:t>
      </w:r>
      <w:r>
        <w:rPr>
          <w:rFonts w:ascii="Times New Roman" w:hAnsi="Times New Roman"/>
          <w:sz w:val="22"/>
        </w:rPr>
        <w:t>.);</w:t>
      </w:r>
    </w:p>
    <w:p w14:paraId="13000000">
      <w:pPr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– итоговый отчет с разбивкой по каждому пункту Приложения №1 Договора (в бумажном виде формата А4, в виде сшитой папки в количестве – 1 экз., и в электронном виде в графическом формате </w:t>
      </w:r>
      <w:r>
        <w:rPr>
          <w:rFonts w:ascii="Times New Roman" w:hAnsi="Times New Roman"/>
          <w:sz w:val="22"/>
        </w:rPr>
        <w:t>pdf</w:t>
      </w:r>
      <w:r>
        <w:rPr>
          <w:rFonts w:ascii="Times New Roman" w:hAnsi="Times New Roman"/>
          <w:sz w:val="22"/>
        </w:rPr>
        <w:t>.);</w:t>
      </w:r>
    </w:p>
    <w:p w14:paraId="14000000">
      <w:pPr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- документы в изготовленные в электронном виде передаются путем размещения в сетевом хранилище </w:t>
      </w:r>
      <w:r>
        <w:rPr>
          <w:rFonts w:ascii="Times New Roman" w:hAnsi="Times New Roman"/>
          <w:sz w:val="22"/>
        </w:rPr>
        <w:t>Яндекс.Диск</w:t>
      </w:r>
      <w:r>
        <w:rPr>
          <w:rFonts w:ascii="Times New Roman" w:hAnsi="Times New Roman"/>
          <w:sz w:val="22"/>
        </w:rPr>
        <w:t>.</w:t>
      </w:r>
    </w:p>
    <w:p w14:paraId="15000000">
      <w:pPr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 списки зарегистрированных участников Форума;</w:t>
      </w:r>
    </w:p>
    <w:p w14:paraId="16000000">
      <w:pPr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 меню комплексного питания по каждому дню Форума.</w:t>
      </w:r>
    </w:p>
    <w:p w14:paraId="17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2.1.4. В течение 10 (десяти) рабочих дней после окончания оказания услуг/выполнения работ Исполнитель предоставляет Заказчику подписанный Акт об оказании услуг/выполнении работ с приложением фотоотчета и документов </w:t>
      </w:r>
      <w:r>
        <w:rPr>
          <w:rFonts w:ascii="Times New Roman" w:hAnsi="Times New Roman"/>
          <w:sz w:val="22"/>
        </w:rPr>
        <w:t>указанных в 2.1.3. Договора. Заказчик обязан в течение 7 (семи) рабочих дней после получения Исполнителем Акта подписать Акт и вернуть Исполнителю, либо предоставить мотивированные возражения. В случае уклонения Заказчика от возврата пописанного Акта и непредставления возражений в указанный выше срок услуги/работы считаются принятыми Заказчиком без возражений.</w:t>
      </w:r>
    </w:p>
    <w:p w14:paraId="18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2.1.5. Получать оплату за оказанные услуги/выполненные работы в порядке и сроки, указанные в разделе 3 Договора.</w:t>
      </w:r>
    </w:p>
    <w:p w14:paraId="19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2.1.6. В случае, если в ходе оказания услуг/выполнения работ по Договору (а именно: непосредственно в период оказания услуг/выполнения работ) у Заказчика появятся замечания в отношении оказываемых/выполняемых Исполнителем услуг/работ, Исполнитель должен устранить выявленные недостатки.</w:t>
      </w:r>
    </w:p>
    <w:p w14:paraId="1A000000">
      <w:pPr>
        <w:spacing w:line="240" w:lineRule="auto"/>
        <w:ind w:firstLine="850" w:left="0" w:right="2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2.2.  Права и обязанности Заказчика:</w:t>
      </w:r>
    </w:p>
    <w:p w14:paraId="1B000000">
      <w:pPr>
        <w:spacing w:line="240" w:lineRule="auto"/>
        <w:ind w:firstLine="850" w:left="0" w:right="2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2.2.1.  Заказчик обязан оказывать содействие в проведении форума. В частности, осуществить своевременное согласование вопросов, связанных с проведением форума на определенных Приложениями локациях, со всеми полномочными инстанциями, получить соответствующие разрешения. Обеспечить Исполнителю право и возможность на осуществление монтажа/демонтажа конструкций и брендинга форума, проведение оговоренных Приложениями активностей на согласованных в соответствующем Приложении локациях.</w:t>
      </w:r>
    </w:p>
    <w:p w14:paraId="1C000000">
      <w:pPr>
        <w:spacing w:line="240" w:lineRule="auto"/>
        <w:ind w:firstLine="850" w:left="0" w:right="2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2.2.2. Заказчик обязуется принять и оплатить надлежащим образом оказанные услуги/выполненные работы по Договору;</w:t>
      </w:r>
    </w:p>
    <w:p w14:paraId="1D000000">
      <w:pPr>
        <w:spacing w:line="240" w:lineRule="auto"/>
        <w:ind w:firstLine="850" w:left="0" w:right="2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2.2.3.  Заказчик имеет право контролировать сроки оказания услуг/выполнения работ, проверять ход и качество услуг/работ.</w:t>
      </w:r>
    </w:p>
    <w:p w14:paraId="1E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2.2.4.  В случае, если в ходе оказания услуг/выполнения работ по Договору (а именно: непосредственно в период оказания услуг/выполнения работ) у Заказчика появятся замечания в отношении оказанных/произведенных Исполнителем услуг/работ,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14:paraId="1F000000">
      <w:pPr>
        <w:spacing w:line="240" w:lineRule="auto"/>
        <w:ind/>
        <w:jc w:val="center"/>
        <w:rPr>
          <w:rFonts w:ascii="Times New Roman" w:hAnsi="Times New Roman"/>
          <w:sz w:val="22"/>
        </w:rPr>
      </w:pPr>
    </w:p>
    <w:p w14:paraId="20000000">
      <w:pPr>
        <w:spacing w:line="240" w:lineRule="auto"/>
        <w:ind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b w:val="1"/>
          <w:sz w:val="22"/>
        </w:rPr>
        <w:t>3.Стоимость услуг/работ и порядок расчетов</w:t>
      </w:r>
    </w:p>
    <w:p w14:paraId="21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3.1. Общая Стоимость услуг/работ, оказываемых/выполняемых Исполнителем по Договору и согласно Приложению № 1 к Договору, в соответствии со Спецификацией (Приложение № 2) составляет 25 000 000 (Двадцать пять миллионов) рублей 00 копеек, НДС не облагается. В указанную стоимость услуг/работ включены все расходы Исполнителя, связанные с оказанием услуг/выполнением работ.</w:t>
      </w:r>
    </w:p>
    <w:p w14:paraId="22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3.2. Оплата работ/услуг по Договору производится в следующем порядке: авансовый платеж 50% от стоимости Договора, что составляет: 12 500 000 (Двенадцать миллионов пятьсот тысяч) рублей 00 копеек, НДС не облагается. Заказчик производит оплату по соответствующему счету в срок до 16.09 2024 года включительно.</w:t>
      </w:r>
    </w:p>
    <w:p w14:paraId="23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 окончательный платеж в размере 50% от стоимости Договора, что составляет: 12 500 000 (Двенадцать миллионов пятьсот тысяч) рубля 00 копеек, НДС не облагается. Заказчик производит оплату по соответствующему счету после подписания необходимых документов, подтверждающих фактически выполненные работы/оказанные услуги в полном объеме, не позднее 17.10.2024 года.</w:t>
      </w:r>
    </w:p>
    <w:p w14:paraId="24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3.3. Расчет между Сторонами по Договору осуществляется в безналичной форме путем перечисления Заказчиком денежных средств на расчетный счет Исполнителя по выставленному Исполнителем счету. Счета на оплату по Договору направляются по электронной почте, по почте или службой доставки корреспонденции.</w:t>
      </w:r>
    </w:p>
    <w:p w14:paraId="25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3.4. Днем оплаты считается день поступления денежных средств на расчетный счет Исполнителя.</w:t>
      </w:r>
    </w:p>
    <w:p w14:paraId="26000000">
      <w:pPr>
        <w:spacing w:line="240" w:lineRule="auto"/>
        <w:ind w:firstLine="850" w:left="0"/>
        <w:jc w:val="both"/>
        <w:rPr>
          <w:rFonts w:ascii="Times New Roman" w:hAnsi="Times New Roman"/>
          <w:b w:val="1"/>
          <w:sz w:val="22"/>
        </w:rPr>
      </w:pPr>
    </w:p>
    <w:p w14:paraId="27000000">
      <w:pPr>
        <w:keepNext w:val="1"/>
        <w:keepLines w:val="1"/>
        <w:widowControl w:val="1"/>
        <w:spacing w:line="240" w:lineRule="auto"/>
        <w:ind/>
        <w:jc w:val="center"/>
        <w:rPr>
          <w:rFonts w:ascii="Times New Roman" w:hAnsi="Times New Roman"/>
          <w:sz w:val="22"/>
        </w:rPr>
      </w:pPr>
      <w:bookmarkStart w:id="4" w:name="_3znysh7"/>
      <w:bookmarkEnd w:id="4"/>
      <w:r>
        <w:rPr>
          <w:rFonts w:ascii="Times New Roman" w:hAnsi="Times New Roman"/>
          <w:b w:val="1"/>
          <w:sz w:val="22"/>
        </w:rPr>
        <w:t>4</w:t>
      </w:r>
      <w:r>
        <w:rPr>
          <w:rFonts w:ascii="Times New Roman" w:hAnsi="Times New Roman"/>
          <w:sz w:val="22"/>
        </w:rPr>
        <w:t xml:space="preserve">. </w:t>
      </w:r>
      <w:r>
        <w:rPr>
          <w:rFonts w:ascii="Times New Roman" w:hAnsi="Times New Roman"/>
          <w:b w:val="1"/>
          <w:sz w:val="22"/>
        </w:rPr>
        <w:t>Ответственность Сторон</w:t>
      </w:r>
    </w:p>
    <w:p w14:paraId="28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4.1. За неисполнение или ненадлежащее исполнение своих обязательств по Договору Стороны несут ответственность в соответствии с нормами действующего законодательства </w:t>
      </w:r>
      <w:r>
        <w:rPr>
          <w:rFonts w:ascii="Times New Roman" w:hAnsi="Times New Roman"/>
          <w:sz w:val="22"/>
        </w:rPr>
        <w:t>Российской Федерации.</w:t>
      </w:r>
    </w:p>
    <w:p w14:paraId="29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4.2. В случае нарушения Исполнителем согласованных Сторонами сроков оказания услуг/выполнения работ Заказчик вправе предъявить Исполнителю требование об уплате пени в размере один процент от суммы Договора за каждый день просрочки. Сумма пени должна быть перечислена Исполнителем на расчетный счет Заказчика, в течение 5 (пяти) рабочих дней с даты выставления Заказчиком требования об уплате пени.</w:t>
      </w:r>
    </w:p>
    <w:p w14:paraId="2A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4.3. За несвоевременную передачу Исполнителем Акта об оказании услуг/выполнении работ (п.2.1.4. Договора), Заказчик вправе взыскать с Исполнителя пени в размере один процент от общей стоимости работ/услуг, указанных в п. 3.1. Договора, за каждый день просрочки.</w:t>
      </w:r>
    </w:p>
    <w:p w14:paraId="2B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4.4. За отказ от оказания услуг/выполнения работ, либо оказания услуг/выполнения работ не в полном объеме, по причинам, не зависящим от Заказчика, Исполнитель обязан уплатить Заказчику штраф в размере пятидесяти процентов от общей стоимости услуг/работ, указанной в п. 3.1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рабочих дней, с момента получения соответствующего требования. Заказчик вправе удержать сумму штрафа </w:t>
      </w:r>
      <w:r>
        <w:rPr>
          <w:rFonts w:ascii="Times New Roman" w:hAnsi="Times New Roman"/>
          <w:sz w:val="22"/>
        </w:rPr>
        <w:t>из выплат</w:t>
      </w:r>
      <w:r>
        <w:rPr>
          <w:rFonts w:ascii="Times New Roman" w:hAnsi="Times New Roman"/>
          <w:sz w:val="22"/>
        </w:rPr>
        <w:t xml:space="preserve"> причитающихся Исполнителю по Договору.</w:t>
      </w:r>
    </w:p>
    <w:p w14:paraId="2C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4.5.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</w:t>
      </w:r>
    </w:p>
    <w:p w14:paraId="2D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4.6. При наступлении обстоятельств, указанных в п.4.5. Договора, каждая Сторона должна без промедления известить о них в письменном виде другую Сторону.</w:t>
      </w:r>
    </w:p>
    <w:p w14:paraId="2E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2F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4.7. Если наступившие обстоятельства, перечисленные в п. 4.5.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Договора.</w:t>
      </w:r>
    </w:p>
    <w:p w14:paraId="30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4.8. В случае невозможности участия в форуме кого-либо из третьих лиц в согласованные сроки по объективным причинам (болезнь, невозможность своевременного прибытия к месту проведения форума не по вине сторон и т.п.), Исполнитель вправе произвести замену таких лиц либо исключить их из программы форума без применения к Исполнителю каких-либо санкций.</w:t>
      </w:r>
    </w:p>
    <w:p w14:paraId="31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4.9. В случае нарушения Заказчиком сроков оплаты, Заказчик выплачивает пени в размере 0,1% (ноль целых одна десятая процента) от неоплаченной в срок суммы за каждый календарный день просрочки, но не более 10% от суммы просроченного платежа. </w:t>
      </w:r>
    </w:p>
    <w:p w14:paraId="32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</w:p>
    <w:p w14:paraId="33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2"/>
        </w:rPr>
      </w:pPr>
      <w:r>
        <w:rPr>
          <w:rFonts w:ascii="Times New Roman" w:hAnsi="Times New Roman"/>
          <w:b w:val="1"/>
          <w:sz w:val="22"/>
        </w:rPr>
        <w:t>5. Антикоррупционная оговорка</w:t>
      </w:r>
    </w:p>
    <w:p w14:paraId="34000000">
      <w:pPr>
        <w:tabs>
          <w:tab w:leader="none" w:pos="426" w:val="left"/>
        </w:tabs>
        <w:ind w:firstLine="709" w:left="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5.1.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35000000">
      <w:pPr>
        <w:tabs>
          <w:tab w:leader="none" w:pos="426" w:val="left"/>
        </w:tabs>
        <w:ind w:firstLine="709" w:left="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>5.2.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36000000">
      <w:pPr>
        <w:tabs>
          <w:tab w:leader="none" w:pos="426" w:val="left"/>
        </w:tabs>
        <w:ind w:firstLine="709" w:left="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 xml:space="preserve">5.3. В случае возникновения у Стороны подозрений, что произошло или может </w:t>
      </w:r>
      <w:r>
        <w:rPr>
          <w:rFonts w:ascii="PT Astra Serif" w:hAnsi="PT Astra Serif"/>
          <w:sz w:val="22"/>
        </w:rPr>
        <w:t xml:space="preserve">произойти нарушение каких-либо положений </w:t>
      </w:r>
      <w:r>
        <w:rPr>
          <w:rFonts w:ascii="PT Astra Serif" w:hAnsi="PT Astra Serif"/>
          <w:sz w:val="22"/>
        </w:rPr>
        <w:t>п.п</w:t>
      </w:r>
      <w:r>
        <w:rPr>
          <w:rFonts w:ascii="PT Astra Serif" w:hAnsi="PT Astra Serif"/>
          <w:sz w:val="22"/>
        </w:rPr>
        <w:t xml:space="preserve">. 5.1. – 5.2.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>
        <w:rPr>
          <w:rFonts w:ascii="PT Astra Serif" w:hAnsi="PT Astra Serif"/>
          <w:sz w:val="22"/>
        </w:rPr>
        <w:t>п.п</w:t>
      </w:r>
      <w:r>
        <w:rPr>
          <w:rFonts w:ascii="PT Astra Serif" w:hAnsi="PT Astra Serif"/>
          <w:sz w:val="22"/>
        </w:rPr>
        <w:t>. 5.1. – 5.2. Договора другой Стороной, ее аффилированными лицами, работниками или посредниками.</w:t>
      </w:r>
    </w:p>
    <w:p w14:paraId="37000000">
      <w:pPr>
        <w:tabs>
          <w:tab w:leader="none" w:pos="426" w:val="left"/>
        </w:tabs>
        <w:ind w:firstLine="709" w:left="0"/>
        <w:jc w:val="both"/>
        <w:rPr>
          <w:rFonts w:ascii="PT Astra Serif" w:hAnsi="PT Astra Serif"/>
          <w:sz w:val="22"/>
        </w:rPr>
      </w:pPr>
      <w:r>
        <w:rPr>
          <w:rFonts w:ascii="PT Astra Serif" w:hAnsi="PT Astra Serif"/>
          <w:sz w:val="22"/>
        </w:rPr>
        <w:t xml:space="preserve">5.4. В случае подтверждения факта нарушения одной Стороной положений </w:t>
      </w:r>
      <w:r>
        <w:rPr>
          <w:rFonts w:ascii="PT Astra Serif" w:hAnsi="PT Astra Serif"/>
          <w:sz w:val="22"/>
        </w:rPr>
        <w:t>п.п</w:t>
      </w:r>
      <w:r>
        <w:rPr>
          <w:rFonts w:ascii="PT Astra Serif" w:hAnsi="PT Astra Serif"/>
          <w:sz w:val="22"/>
        </w:rPr>
        <w:t>. 5.1. – 5.2. Договора и/или неполучения другой Стороной информации об итогах рассмотрения уведомления о нарушении в соответствии с п. 5.3. Договора, другая Сторона имеет право расторгнуть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Договора.</w:t>
      </w:r>
    </w:p>
    <w:p w14:paraId="38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</w:p>
    <w:p w14:paraId="39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2"/>
        </w:rPr>
      </w:pPr>
      <w:r>
        <w:rPr>
          <w:rFonts w:ascii="Times New Roman" w:hAnsi="Times New Roman"/>
          <w:b w:val="1"/>
          <w:sz w:val="22"/>
        </w:rPr>
        <w:t>6.Авторские права</w:t>
      </w:r>
    </w:p>
    <w:p w14:paraId="3A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6.1. Исполнитель гарантирует, что использование результатов интеллектуальной деятельности, в том числе публичное использование обнародованных произведений, способом публичного исполнения как в живом исполнении, так и с помощью технических средств (за исключением систем караоке и/или музыкальных автоматов) во время форума, не нарушает прав и законных интересов авторов и иных третьих лиц.</w:t>
      </w:r>
    </w:p>
    <w:p w14:paraId="3B000000">
      <w:pPr>
        <w:tabs>
          <w:tab w:leader="none" w:pos="2537" w:val="left"/>
          <w:tab w:leader="none" w:pos="2538" w:val="left"/>
        </w:tabs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6.2. Исполнитель гарантирует, что изображения граждан при создании результатов интеллектуальной деятельности используются с соблюдением требований ст. 152.1 Гражданского кодекса Российской Федерации.</w:t>
      </w:r>
    </w:p>
    <w:p w14:paraId="3C000000">
      <w:pPr>
        <w:tabs>
          <w:tab w:leader="none" w:pos="2537" w:val="left"/>
          <w:tab w:leader="none" w:pos="2538" w:val="left"/>
        </w:tabs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6.3. Если указанные гарантии будут нарушены, Исполнитель обязуется принять меры, которые обеспечат Заказчику беспрепятственное использование прав на созданные по Договору результаты интеллектуальной деятельности, а в случае невозможности обеспечить беспрепятственное использование прав - возместить Заказчику понесенные убытки.</w:t>
      </w:r>
    </w:p>
    <w:p w14:paraId="3D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2"/>
        </w:rPr>
      </w:pPr>
    </w:p>
    <w:p w14:paraId="3E000000">
      <w:pPr>
        <w:spacing w:line="240" w:lineRule="auto"/>
        <w:ind w:firstLine="850" w:left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b w:val="1"/>
          <w:sz w:val="22"/>
        </w:rPr>
        <w:t xml:space="preserve">7.Срок действия договора. Порядок изменения и расторжения договора </w:t>
      </w:r>
    </w:p>
    <w:p w14:paraId="3F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7.1.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40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7.2. Условия Договора могут быть изменены по взаимному согласию Сторон путем подписания письменного соглашения.</w:t>
      </w:r>
    </w:p>
    <w:p w14:paraId="41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7.3. Заказчик вправе в одностороннем внесудебном порядке расторгнуть Договор, направив уведомление о расторжении Исполнителю и потребовать возмещения убытков в следующих случаях:</w:t>
      </w:r>
    </w:p>
    <w:p w14:paraId="42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-В случае нарушения Исполнителем сроков исполнения своих обязательств по Договору.</w:t>
      </w:r>
    </w:p>
    <w:p w14:paraId="43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-Исполнитель не приступает своевременно к исполнению Договора или выполняет Работы настолько медленно, что окончание их к сроку становится явно невозможным.</w:t>
      </w:r>
    </w:p>
    <w:p w14:paraId="44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-Во время выполнения Работ/оказания услуг станет очевидным, что они не будут выполнены надлежащим образом.</w:t>
      </w:r>
    </w:p>
    <w:p w14:paraId="45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-Отступления в выполненных Работах/оказанных услугах от условий Договора или иные недостатки результата работы в установленный Заказчиком разумный срок не были устранены, либо являются существенными и неустранимыми.</w:t>
      </w:r>
    </w:p>
    <w:p w14:paraId="46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Письменное уведомление о расторжении Договора направляется Сторонам за 3 (три) рабочих дня до даты расторжения, указанной в уведомлении.</w:t>
      </w:r>
    </w:p>
    <w:p w14:paraId="47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7.4.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48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</w:p>
    <w:p w14:paraId="49000000">
      <w:pPr>
        <w:spacing w:line="240" w:lineRule="auto"/>
        <w:ind w:firstLine="850" w:left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b w:val="1"/>
          <w:sz w:val="22"/>
        </w:rPr>
        <w:t>8. Разрешение споров</w:t>
      </w:r>
    </w:p>
    <w:p w14:paraId="4A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8.1. В случае возникновения любых споров и разногласий в рамках Договора Стороны обязуются принять все меры для урегулирования их путем переговоров.</w:t>
      </w:r>
    </w:p>
    <w:p w14:paraId="4B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8.2. Все претензии и иная корреспонденция должны направляться Сторонами друг другу по адресам, указанным в разделе 10 Договора. Претензия считается полученной противоположной Стороной на 3 (третий) рабочий день со дня получения уведомления Стороной-получателем претензии о необходимости явиться и получить корреспонденцию из почтового отделения, либо с момента получения Претензии, при условии, что Стороне-получателю Претензия доставляется по адресу местонахождения. Стороны пришли к соглашению установить предельный срок для направления ответа на претензию 15 (пятнадцать) календарных дней с даты ее получения Стороной.</w:t>
      </w:r>
    </w:p>
    <w:p w14:paraId="4C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8.3. В случае изменения у Стороны Договора адреса местонахождения или банковских реквизитов, она обязана письменно сообщить другой Стороне свои актуальные реквизиты и адрес. В противном случае Сторона, не исполнившая данную обязанность, несет риск вызванных этим неблагоприятных последствий.</w:t>
      </w:r>
    </w:p>
    <w:p w14:paraId="4D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8.4. В случае невозможности разрешения спора путем переговоров он подлежит разрешению в Арбитражном суде Тульской области.</w:t>
      </w:r>
    </w:p>
    <w:p w14:paraId="4E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</w:p>
    <w:p w14:paraId="4F000000">
      <w:pPr>
        <w:spacing w:line="240" w:lineRule="auto"/>
        <w:ind w:firstLine="850" w:left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b w:val="1"/>
          <w:sz w:val="22"/>
        </w:rPr>
        <w:t>9.</w:t>
      </w:r>
      <w:r>
        <w:rPr>
          <w:rFonts w:ascii="Times New Roman" w:hAnsi="Times New Roman"/>
          <w:b w:val="1"/>
          <w:sz w:val="22"/>
        </w:rPr>
        <w:tab/>
      </w:r>
      <w:r>
        <w:rPr>
          <w:rFonts w:ascii="Times New Roman" w:hAnsi="Times New Roman"/>
          <w:b w:val="1"/>
          <w:sz w:val="22"/>
        </w:rPr>
        <w:t>Прочие условия</w:t>
      </w:r>
    </w:p>
    <w:p w14:paraId="50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9.1. Договор вступает в силу с момента его подписания и действует до полного исполнения соответствующих обязательств.</w:t>
      </w:r>
    </w:p>
    <w:p w14:paraId="51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9.2. Обмен информацией и иное взаимодействие Сторон по Договору осуществляется через адреса электронной почты, указанные в реквизитах Сторон.</w:t>
      </w:r>
    </w:p>
    <w:p w14:paraId="52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9.3. Договор регулируется и толкуется в соответствии с законодательством Российской Федерации.</w:t>
      </w:r>
    </w:p>
    <w:p w14:paraId="53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9.4. Дополнения и изменения к Договору действительны лишь при условии, что они совершены в письменной форме и подписаны уполномоченными на то представителями Сторон</w:t>
      </w:r>
    </w:p>
    <w:p w14:paraId="54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9.5. Договор составлен в двух экземплярах по одному для каждой из Сторон.</w:t>
      </w:r>
    </w:p>
    <w:p w14:paraId="55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9.6. С момента подписания Договора теряют силу все предшествовавшие его подписанию предварительные договоренности и переписка по предмету Договора. </w:t>
      </w:r>
    </w:p>
    <w:p w14:paraId="56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</w:p>
    <w:p w14:paraId="57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Приложение 1 – Техническое задание;</w:t>
      </w:r>
    </w:p>
    <w:p w14:paraId="58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Приложение 2 – Спецификация;</w:t>
      </w:r>
    </w:p>
    <w:p w14:paraId="59000000">
      <w:pPr>
        <w:spacing w:line="240" w:lineRule="auto"/>
        <w:ind w:firstLine="850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Приложение 3 – Акт сдачи-приемки выполненных работ/оказанных услуг по договору</w:t>
      </w:r>
    </w:p>
    <w:p w14:paraId="5A000000">
      <w:pPr>
        <w:spacing w:line="240" w:lineRule="auto"/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2"/>
        </w:rPr>
        <w:t>Приложение 4 – Программа Форума</w:t>
      </w:r>
    </w:p>
    <w:p w14:paraId="5B000000">
      <w:pPr>
        <w:spacing w:line="240" w:lineRule="auto"/>
        <w:ind w:firstLine="850" w:left="0"/>
        <w:jc w:val="both"/>
        <w:rPr>
          <w:rFonts w:ascii="Times New Roman" w:hAnsi="Times New Roman"/>
          <w:sz w:val="24"/>
        </w:rPr>
      </w:pPr>
    </w:p>
    <w:p w14:paraId="5C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10.</w:t>
      </w:r>
      <w:r>
        <w:rPr>
          <w:rFonts w:ascii="Times New Roman" w:hAnsi="Times New Roman"/>
          <w:b w:val="1"/>
          <w:sz w:val="24"/>
        </w:rPr>
        <w:tab/>
      </w:r>
      <w:r>
        <w:rPr>
          <w:rFonts w:ascii="Times New Roman" w:hAnsi="Times New Roman"/>
          <w:b w:val="1"/>
          <w:sz w:val="24"/>
        </w:rPr>
        <w:t>Реквизиты и подписи сторон</w:t>
      </w:r>
    </w:p>
    <w:p w14:paraId="5D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4"/>
        </w:rPr>
      </w:pPr>
    </w:p>
    <w:tbl>
      <w:tblPr>
        <w:tblStyle w:val="Style_2"/>
        <w:tblInd w:type="dxa" w:w="137"/>
        <w:tblLayout w:type="fixed"/>
      </w:tblPr>
      <w:tblGrid>
        <w:gridCol w:w="4460"/>
        <w:gridCol w:w="5042"/>
      </w:tblGrid>
      <w:tr>
        <w:trPr>
          <w:trHeight w:hRule="atLeast" w:val="859"/>
        </w:trPr>
        <w:tc>
          <w:tcPr>
            <w:tcW w:type="dxa" w:w="446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E00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Заказчик</w:t>
            </w:r>
          </w:p>
          <w:p w14:paraId="5F000000">
            <w:pPr>
              <w:spacing w:line="240" w:lineRule="auto"/>
              <w:ind/>
              <w:rPr>
                <w:rFonts w:ascii="PT Astra Serif" w:hAnsi="PT Astra Serif"/>
                <w:b w:val="1"/>
                <w:sz w:val="24"/>
              </w:rPr>
            </w:pPr>
          </w:p>
          <w:p w14:paraId="60000000">
            <w:pPr>
              <w:spacing w:line="240" w:lineRule="auto"/>
              <w:ind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Тульский региональный фонд «Центр поддержки предпринимательства»</w:t>
            </w:r>
          </w:p>
          <w:p w14:paraId="61000000">
            <w:pPr>
              <w:spacing w:line="240" w:lineRule="auto"/>
              <w:ind/>
              <w:rPr>
                <w:rFonts w:ascii="PT Astra Serif" w:hAnsi="PT Astra Serif"/>
                <w:b w:val="1"/>
                <w:sz w:val="24"/>
              </w:rPr>
            </w:pPr>
          </w:p>
          <w:p w14:paraId="62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Адрес места нахождения и почтовый адрес: 300004 г. Тула, ул. Кирова, д. 135, к.1, офис 408</w:t>
            </w:r>
          </w:p>
          <w:p w14:paraId="63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ИНН 7106528019, КПП 710601001</w:t>
            </w:r>
          </w:p>
          <w:p w14:paraId="64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ОГРН 1137154029980</w:t>
            </w:r>
          </w:p>
          <w:p w14:paraId="65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Банковские реквизиты:</w:t>
            </w:r>
          </w:p>
          <w:p w14:paraId="66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р/с: 40703810466000000111</w:t>
            </w:r>
          </w:p>
          <w:p w14:paraId="67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Тульское отделение № 8604 ПАО Сбербанк</w:t>
            </w:r>
          </w:p>
          <w:p w14:paraId="68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к/с: 30101810300000000608</w:t>
            </w:r>
          </w:p>
          <w:p w14:paraId="69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БИК: 047003608</w:t>
            </w:r>
          </w:p>
          <w:p w14:paraId="6A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Тел. 8-800-600-77-71</w:t>
            </w:r>
          </w:p>
          <w:p w14:paraId="6B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Эл.почта</w:t>
            </w:r>
            <w:r>
              <w:rPr>
                <w:rFonts w:ascii="PT Astra Serif" w:hAnsi="PT Astra Serif"/>
                <w:sz w:val="24"/>
              </w:rPr>
              <w:t xml:space="preserve">: </w:t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instrText>HYPERLINK "mailto:info@mb71.ru" \o "mailto:info@mb71.ru"</w:instrText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t>info@mb71.ru</w:t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fldChar w:fldCharType="end"/>
            </w:r>
          </w:p>
          <w:p w14:paraId="6C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6D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6E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И.о. директора</w:t>
            </w:r>
          </w:p>
          <w:p w14:paraId="6F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70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_________________/ С.Е. Никитина </w:t>
            </w:r>
          </w:p>
          <w:p w14:paraId="71000000">
            <w:pPr>
              <w:spacing w:line="240" w:lineRule="auto"/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М.п</w:t>
            </w:r>
            <w:r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type="dxa" w:w="5042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200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Исполнитель</w:t>
            </w:r>
          </w:p>
          <w:p w14:paraId="73000000">
            <w:pPr>
              <w:spacing w:line="240" w:lineRule="auto"/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</w:p>
          <w:p w14:paraId="74000000">
            <w:pPr>
              <w:spacing w:line="240" w:lineRule="auto"/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</w:p>
          <w:p w14:paraId="75000000">
            <w:pPr>
              <w:spacing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</w:p>
        </w:tc>
      </w:tr>
    </w:tbl>
    <w:p w14:paraId="76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4"/>
        </w:rPr>
      </w:pPr>
    </w:p>
    <w:p w14:paraId="77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4"/>
        </w:rPr>
      </w:pPr>
    </w:p>
    <w:p w14:paraId="78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4"/>
        </w:rPr>
      </w:pPr>
    </w:p>
    <w:p w14:paraId="79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4"/>
        </w:rPr>
      </w:pPr>
    </w:p>
    <w:p w14:paraId="7A000000">
      <w:pPr>
        <w:spacing w:line="240" w:lineRule="auto"/>
        <w:ind w:firstLine="850" w:left="0"/>
        <w:jc w:val="center"/>
        <w:rPr>
          <w:rFonts w:ascii="Times New Roman" w:hAnsi="Times New Roman"/>
          <w:b w:val="1"/>
          <w:sz w:val="24"/>
        </w:rPr>
      </w:pPr>
    </w:p>
    <w:p w14:paraId="7B000000">
      <w:pPr>
        <w:spacing w:line="240" w:lineRule="auto"/>
        <w:ind w:firstLine="850" w:left="0"/>
        <w:jc w:val="center"/>
        <w:rPr>
          <w:rFonts w:ascii="Times New Roman" w:hAnsi="Times New Roman"/>
          <w:sz w:val="24"/>
        </w:rPr>
      </w:pPr>
    </w:p>
    <w:p w14:paraId="7C000000">
      <w:pPr>
        <w:widowControl w:val="1"/>
        <w:spacing w:line="240" w:lineRule="auto"/>
        <w:ind w:firstLine="850" w:left="0" w:right="-4"/>
        <w:jc w:val="both"/>
        <w:rPr>
          <w:rFonts w:ascii="Times New Roman" w:hAnsi="Times New Roman"/>
          <w:b w:val="1"/>
          <w:sz w:val="16"/>
        </w:rPr>
      </w:pPr>
    </w:p>
    <w:p w14:paraId="7D000000">
      <w:pPr>
        <w:widowControl w:val="1"/>
        <w:spacing w:line="240" w:lineRule="auto"/>
        <w:ind w:firstLine="850" w:left="0" w:right="-4"/>
        <w:jc w:val="both"/>
        <w:rPr>
          <w:rFonts w:ascii="Times New Roman" w:hAnsi="Times New Roman"/>
          <w:b w:val="1"/>
          <w:sz w:val="16"/>
        </w:rPr>
      </w:pPr>
    </w:p>
    <w:p w14:paraId="7E000000">
      <w:pPr>
        <w:widowControl w:val="1"/>
        <w:spacing w:line="240" w:lineRule="auto"/>
        <w:ind w:firstLine="850" w:left="0" w:right="-4"/>
        <w:jc w:val="both"/>
        <w:rPr>
          <w:rFonts w:ascii="Times New Roman" w:hAnsi="Times New Roman"/>
          <w:sz w:val="24"/>
        </w:rPr>
      </w:pPr>
      <w:r>
        <w:br w:type="page"/>
      </w:r>
    </w:p>
    <w:p w14:paraId="7F00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Приложение №1</w:t>
      </w:r>
    </w:p>
    <w:p w14:paraId="8000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 договору № ______ от __ ________2024 г.</w:t>
      </w:r>
    </w:p>
    <w:p w14:paraId="81000000">
      <w:pPr>
        <w:widowControl w:val="1"/>
        <w:spacing w:line="240" w:lineRule="auto"/>
        <w:ind w:firstLine="850" w:left="0" w:right="-4"/>
        <w:jc w:val="both"/>
        <w:rPr>
          <w:rFonts w:ascii="Times New Roman" w:hAnsi="Times New Roman"/>
          <w:sz w:val="24"/>
        </w:rPr>
      </w:pPr>
    </w:p>
    <w:p w14:paraId="82000000">
      <w:pPr>
        <w:widowControl w:val="1"/>
        <w:spacing w:line="240" w:lineRule="auto"/>
        <w:ind w:firstLine="850" w:left="0" w:right="-4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ТЕХНИЧЕСКОЕ ЗАДАНИЕ</w:t>
      </w:r>
    </w:p>
    <w:p w14:paraId="83000000">
      <w:pPr>
        <w:widowControl w:val="1"/>
        <w:spacing w:line="240" w:lineRule="auto"/>
        <w:ind w:firstLine="850" w:left="0" w:right="-4"/>
        <w:jc w:val="center"/>
        <w:rPr>
          <w:rFonts w:ascii="Times New Roman" w:hAnsi="Times New Roman"/>
          <w:b w:val="1"/>
          <w:sz w:val="24"/>
        </w:rPr>
      </w:pPr>
    </w:p>
    <w:p w14:paraId="84000000">
      <w:pPr>
        <w:pStyle w:val="Style_3"/>
        <w:tabs>
          <w:tab w:leader="none" w:pos="1544" w:val="left"/>
        </w:tabs>
        <w:spacing w:after="0" w:before="0"/>
        <w:ind w:firstLine="850" w:left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sz w:val="24"/>
        </w:rPr>
        <w:t>Оказание комплекса услуг и выполнения работ по организации и проведению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 xml:space="preserve">», который пройдет в период с 18.09.2024-23.09.2024: </w:t>
      </w:r>
    </w:p>
    <w:p w14:paraId="85000000">
      <w:pPr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разработка фирменного стиля Форума;</w:t>
      </w:r>
    </w:p>
    <w:p w14:paraId="86000000">
      <w:pPr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организация проживания участников Форума;</w:t>
      </w:r>
    </w:p>
    <w:p w14:paraId="87000000">
      <w:pPr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организация питания участников Форума;</w:t>
      </w:r>
    </w:p>
    <w:p w14:paraId="88000000">
      <w:pPr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организация культурной и досуговой деятельности для участников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>»;</w:t>
      </w:r>
    </w:p>
    <w:p w14:paraId="89000000">
      <w:pPr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организация деловой программы для участников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>»;</w:t>
      </w:r>
    </w:p>
    <w:p w14:paraId="8A000000">
      <w:pPr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техническое обеспечение Форума;</w:t>
      </w:r>
    </w:p>
    <w:p w14:paraId="8B000000">
      <w:pPr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обеспечение безопасности;</w:t>
      </w:r>
    </w:p>
    <w:p w14:paraId="8C000000">
      <w:pPr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-организация и проведение Форума в соответствии с программой и техническим заданием.</w:t>
      </w:r>
    </w:p>
    <w:p w14:paraId="8D000000">
      <w:pPr>
        <w:ind w:firstLine="850" w:left="0"/>
        <w:jc w:val="both"/>
        <w:rPr>
          <w:rFonts w:ascii="Times New Roman" w:hAnsi="Times New Roman"/>
          <w:sz w:val="24"/>
        </w:rPr>
      </w:pPr>
    </w:p>
    <w:p w14:paraId="8E000000">
      <w:pPr>
        <w:pStyle w:val="Style_3"/>
        <w:tabs>
          <w:tab w:leader="none" w:pos="1544" w:val="left"/>
        </w:tabs>
        <w:spacing w:after="0" w:before="0"/>
        <w:ind w:firstLine="850" w:left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Общие параметры и описание Форума.</w:t>
      </w:r>
    </w:p>
    <w:p w14:paraId="8F000000">
      <w:pPr>
        <w:tabs>
          <w:tab w:leader="none" w:pos="560" w:val="left"/>
          <w:tab w:leader="none" w:pos="1120" w:val="left"/>
          <w:tab w:leader="none" w:pos="1680" w:val="left"/>
          <w:tab w:leader="none" w:pos="2240" w:val="left"/>
          <w:tab w:leader="none" w:pos="2800" w:val="left"/>
          <w:tab w:leader="none" w:pos="3360" w:val="left"/>
          <w:tab w:leader="none" w:pos="3920" w:val="left"/>
          <w:tab w:leader="none" w:pos="4480" w:val="left"/>
          <w:tab w:leader="none" w:pos="5040" w:val="left"/>
          <w:tab w:leader="none" w:pos="5600" w:val="left"/>
          <w:tab w:leader="none" w:pos="6160" w:val="left"/>
          <w:tab w:leader="none" w:pos="6720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Форум </w:t>
      </w:r>
      <w:r>
        <w:rPr>
          <w:rFonts w:ascii="Times New Roman" w:hAnsi="Times New Roman"/>
          <w:b w:val="1"/>
          <w:sz w:val="24"/>
        </w:rPr>
        <w:t>«</w:t>
      </w:r>
      <w:r>
        <w:rPr>
          <w:rFonts w:ascii="Times New Roman" w:hAnsi="Times New Roman"/>
          <w:b w:val="1"/>
          <w:sz w:val="24"/>
        </w:rPr>
        <w:t>АгроPROдвижение</w:t>
      </w:r>
      <w:r>
        <w:rPr>
          <w:rFonts w:ascii="Times New Roman" w:hAnsi="Times New Roman"/>
          <w:b w:val="1"/>
          <w:sz w:val="24"/>
        </w:rPr>
        <w:t>»</w:t>
      </w:r>
      <w:r>
        <w:rPr>
          <w:rFonts w:ascii="Times New Roman" w:hAnsi="Times New Roman"/>
          <w:sz w:val="24"/>
        </w:rPr>
        <w:t xml:space="preserve"> (далее – Форум) – мероприятие с деловой и досуговой программой, проходящее в помещениях и на открытых площадках Исполнителя, в целях привлечения молодежи к разработке и реализации проектов, направленных на развитие инвестиционного потенциала Тульской области, презентации экономического потенциала региона в сельском хозяйстве.</w:t>
      </w:r>
    </w:p>
    <w:p w14:paraId="90000000">
      <w:pPr>
        <w:ind w:firstLine="850" w:left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Тематическое направление Форума: </w:t>
      </w:r>
      <w:r>
        <w:rPr>
          <w:rFonts w:ascii="Times New Roman" w:hAnsi="Times New Roman"/>
          <w:sz w:val="24"/>
        </w:rPr>
        <w:t>Сельскохозяйственный сектор экономики</w:t>
      </w:r>
    </w:p>
    <w:p w14:paraId="91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Места проведения: </w:t>
      </w:r>
      <w:r>
        <w:rPr>
          <w:rFonts w:ascii="Times New Roman" w:hAnsi="Times New Roman"/>
          <w:sz w:val="24"/>
        </w:rPr>
        <w:t>помещения (шатры, учебные классы, здание кинотеатра, открытые площадки) по адресу Исполнителя</w:t>
      </w:r>
    </w:p>
    <w:p w14:paraId="92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Период проведения Форума:</w:t>
      </w:r>
    </w:p>
    <w:p w14:paraId="93000000">
      <w:pPr>
        <w:tabs>
          <w:tab w:leader="none" w:pos="1831" w:val="left"/>
          <w:tab w:leader="none" w:pos="1832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Монтаж: 17.09.2024;</w:t>
      </w:r>
    </w:p>
    <w:p w14:paraId="94000000">
      <w:pPr>
        <w:tabs>
          <w:tab w:leader="none" w:pos="1831" w:val="left"/>
          <w:tab w:leader="none" w:pos="1832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Даты Форума (заезд участников, спикеров и гостей): 18.09.2024-23.09.2024;</w:t>
      </w:r>
    </w:p>
    <w:p w14:paraId="95000000">
      <w:pPr>
        <w:tabs>
          <w:tab w:leader="none" w:pos="1831" w:val="left"/>
          <w:tab w:leader="none" w:pos="1832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Даты заезда организаторов и волонтеров: 17.09.2024-23.09.2024</w:t>
      </w:r>
    </w:p>
    <w:p w14:paraId="96000000">
      <w:pPr>
        <w:tabs>
          <w:tab w:leader="none" w:pos="1831" w:val="left"/>
          <w:tab w:leader="none" w:pos="1832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Демонтаж: 24.09.2024.</w:t>
      </w:r>
    </w:p>
    <w:p w14:paraId="97000000">
      <w:pPr>
        <w:tabs>
          <w:tab w:leader="none" w:pos="1831" w:val="left"/>
          <w:tab w:leader="none" w:pos="1832" w:val="left"/>
        </w:tabs>
        <w:ind w:firstLine="850" w:left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Часы работы: </w:t>
      </w:r>
    </w:p>
    <w:p w14:paraId="98000000">
      <w:pPr>
        <w:tabs>
          <w:tab w:leader="none" w:pos="1831" w:val="left"/>
          <w:tab w:leader="none" w:pos="1832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07:00 до 23:00</w:t>
      </w:r>
    </w:p>
    <w:p w14:paraId="99000000">
      <w:pPr>
        <w:ind w:firstLine="850" w:left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Участники Форума: участники – 300 человек, организаторы – 20 человек, волонтеры – 40 человек, спикеры – 20 человек, гости Форума – 10 человек.</w:t>
      </w:r>
    </w:p>
    <w:p w14:paraId="9A000000">
      <w:pPr>
        <w:ind w:firstLine="850" w:left="0"/>
        <w:jc w:val="both"/>
        <w:rPr>
          <w:rFonts w:ascii="Times New Roman" w:hAnsi="Times New Roman"/>
          <w:strike w:val="1"/>
          <w:color w:val="FF0000"/>
          <w:sz w:val="24"/>
        </w:rPr>
      </w:pPr>
      <w:r>
        <w:rPr>
          <w:rFonts w:ascii="Times New Roman" w:hAnsi="Times New Roman"/>
          <w:sz w:val="24"/>
          <w:u w:val="single"/>
        </w:rPr>
        <w:t>Условия участия:</w:t>
      </w:r>
    </w:p>
    <w:p w14:paraId="9B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участники (300 человек) – по заявкам и фактической регистрации на мероприятие;</w:t>
      </w:r>
    </w:p>
    <w:p w14:paraId="9C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организаторы (20 человек) – список предоставляется Заказчиком; </w:t>
      </w:r>
    </w:p>
    <w:p w14:paraId="9D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волонтеры (40 человек) – список согласуется с Заказчиком;</w:t>
      </w:r>
    </w:p>
    <w:p w14:paraId="9E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спикеры (20 человек) - список согласуется с Заказчиком;</w:t>
      </w:r>
    </w:p>
    <w:p w14:paraId="9F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гости Форума (10 человек) – список согласуется с Заказчиком.</w:t>
      </w:r>
    </w:p>
    <w:p w14:paraId="A0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гости Форума (10 человек) – список согласуется с Заказчиком.</w:t>
      </w:r>
    </w:p>
    <w:p w14:paraId="A1000000">
      <w:pPr>
        <w:ind w:firstLine="850" w:left="0"/>
        <w:jc w:val="both"/>
        <w:rPr>
          <w:rFonts w:ascii="Times New Roman" w:hAnsi="Times New Roman"/>
          <w:sz w:val="24"/>
          <w:highlight w:val="yellow"/>
        </w:rPr>
      </w:pPr>
    </w:p>
    <w:p w14:paraId="A2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Перечень оказываемых услуг и выполняемых работ:</w:t>
      </w:r>
    </w:p>
    <w:p w14:paraId="A3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</w:p>
    <w:p w14:paraId="A4000000">
      <w:pPr>
        <w:ind w:firstLine="0" w:left="595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1. Разработка фирменного стиля Форума</w:t>
      </w:r>
    </w:p>
    <w:p w14:paraId="A5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Исполнитель обязан разработать и согласовать с Заказчиком ключевое изображение и фирменный стиль Форума с учетом тематического направления Форума.</w:t>
      </w:r>
    </w:p>
    <w:p w14:paraId="A6000000">
      <w:pPr>
        <w:ind w:firstLine="850" w:left="0"/>
        <w:jc w:val="both"/>
        <w:rPr>
          <w:rFonts w:ascii="Times New Roman" w:hAnsi="Times New Roman"/>
          <w:b w:val="1"/>
          <w:sz w:val="24"/>
          <w:highlight w:val="yellow"/>
        </w:rPr>
      </w:pPr>
    </w:p>
    <w:p w14:paraId="A7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2. Организация проживания:</w:t>
      </w:r>
    </w:p>
    <w:p w14:paraId="A8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 Проживание участников и волонтеров (390 человек) в жилых домах с количеством спальных мест в комнатах для проживания не более 4-х человек. Проживание организаторов, спикеров и гостей (50 человек) в жилых домах с количеством спальных мест в комнатах для проживания не более 2-х человек.</w:t>
      </w:r>
    </w:p>
    <w:p w14:paraId="A9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2.2. Наличие в зданиях для проживания канализации, электрического освещения, водоснабжения, теплоснабжения. </w:t>
      </w:r>
    </w:p>
    <w:p w14:paraId="AA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2.3. Дома оснащены санузлом, душем.</w:t>
      </w:r>
    </w:p>
    <w:p w14:paraId="AB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2.4. Влажная уборка во всех помещениях и дезинфекция туалетов проводится техническим персоналом исполнителя не реже одного раза в день с применением моющих и дезинфицирующих средств.</w:t>
      </w:r>
    </w:p>
    <w:p w14:paraId="AC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2.5. Наличие чистого постельного белья, а также полотенец в спальной комнате при заезде.</w:t>
      </w:r>
    </w:p>
    <w:p w14:paraId="AD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</w:p>
    <w:p w14:paraId="AE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3. Организация питания:</w:t>
      </w:r>
    </w:p>
    <w:p w14:paraId="AF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Организация питания участников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>» осуществляется с действующими нормативами с учётом требований правил СанПиН. Организация питания участников осуществляется в специально отведенном и оборудованном помещении для приема пищи.</w:t>
      </w:r>
    </w:p>
    <w:p w14:paraId="B0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Организация питьевого режима во время проведения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>».</w:t>
      </w:r>
    </w:p>
    <w:p w14:paraId="B1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3.3. Питание участников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>» осуществляется 3 раза в день в месте приема пищи, предоставленного и находящегося на площадке Исполнителя:</w:t>
      </w:r>
    </w:p>
    <w:p w14:paraId="B2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организаторы и волонтеры (всего 60 человек):</w:t>
      </w:r>
    </w:p>
    <w:p w14:paraId="B3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17.09.2024 – обед, ужин;</w:t>
      </w:r>
    </w:p>
    <w:p w14:paraId="B4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организаторы, участники, спикеры, гости и волонтеры (всего 390 человек):</w:t>
      </w:r>
    </w:p>
    <w:p w14:paraId="B5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18.09.2024  –</w:t>
      </w:r>
      <w:r>
        <w:rPr>
          <w:rFonts w:ascii="Times New Roman" w:hAnsi="Times New Roman"/>
          <w:sz w:val="24"/>
        </w:rPr>
        <w:t xml:space="preserve"> 22.09.2024 – завтрак, обед, ужин;</w:t>
      </w:r>
    </w:p>
    <w:p w14:paraId="B6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23.09.2024 – завтрак.</w:t>
      </w:r>
    </w:p>
    <w:p w14:paraId="B7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Завтрак, обед и ужин должен быть полноценным и комплексным. На каждый день Форума разрабатывается и согласовывается с Заказчиком соответствующее меню, которое вывешивается вечером предстоявшего дня. </w:t>
      </w:r>
    </w:p>
    <w:p w14:paraId="B8000000">
      <w:pPr>
        <w:ind w:firstLine="850" w:left="0"/>
        <w:jc w:val="both"/>
        <w:rPr>
          <w:rFonts w:ascii="Times New Roman" w:hAnsi="Times New Roman"/>
          <w:sz w:val="24"/>
        </w:rPr>
      </w:pPr>
    </w:p>
    <w:p w14:paraId="B9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</w:p>
    <w:p w14:paraId="BA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4. Организация культурной и досуговой деятельности для участников и гостей Форума «</w:t>
      </w:r>
      <w:r>
        <w:rPr>
          <w:rFonts w:ascii="Times New Roman" w:hAnsi="Times New Roman"/>
          <w:b w:val="1"/>
          <w:sz w:val="24"/>
        </w:rPr>
        <w:t>АгроPROдвижение</w:t>
      </w:r>
      <w:r>
        <w:rPr>
          <w:rFonts w:ascii="Times New Roman" w:hAnsi="Times New Roman"/>
          <w:b w:val="1"/>
          <w:sz w:val="24"/>
        </w:rPr>
        <w:t>»:</w:t>
      </w:r>
    </w:p>
    <w:p w14:paraId="BB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 Организация условий для занятий спортом, проведения культурно-досуговых мероприятий.</w:t>
      </w:r>
    </w:p>
    <w:p w14:paraId="BC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 Организация церемонии открытия и закрытия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>», запуском фейерверков (10 залпов).</w:t>
      </w:r>
    </w:p>
    <w:p w14:paraId="BD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 Организация торжественного праздничного мероприятия 20.09.2024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>» на 160 чел. участников.</w:t>
      </w:r>
    </w:p>
    <w:p w14:paraId="BE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4.4. Организация работы профессионального ведущего (общее количество часов ведения мероприятия – 11 час. 30 мин.) и ди-джея (общее количество часов ведения мероприятия – 6 час.).</w:t>
      </w:r>
    </w:p>
    <w:p w14:paraId="BF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4.5. Организация ежедневной вечерней программы (общее количество времени 25 час.) для участников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>».</w:t>
      </w:r>
    </w:p>
    <w:p w14:paraId="C0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</w:p>
    <w:p w14:paraId="C1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5. Организация деловой программы для участников и гостей Форума «</w:t>
      </w:r>
      <w:r>
        <w:rPr>
          <w:rFonts w:ascii="Times New Roman" w:hAnsi="Times New Roman"/>
          <w:b w:val="1"/>
          <w:sz w:val="24"/>
        </w:rPr>
        <w:t>АгроPROдвижение</w:t>
      </w:r>
      <w:r>
        <w:rPr>
          <w:rFonts w:ascii="Times New Roman" w:hAnsi="Times New Roman"/>
          <w:b w:val="1"/>
          <w:sz w:val="24"/>
        </w:rPr>
        <w:t>»:</w:t>
      </w:r>
    </w:p>
    <w:p w14:paraId="C2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5.1. Обеспечение наличия четырех учебных классов (не менее 30-ти рабочих мест в каждом), четырех шатров (2 шатра не менее 200 </w:t>
      </w:r>
      <w:r>
        <w:rPr>
          <w:rFonts w:ascii="Times New Roman" w:hAnsi="Times New Roman"/>
          <w:sz w:val="24"/>
        </w:rPr>
        <w:t>кв.м</w:t>
      </w:r>
      <w:r>
        <w:rPr>
          <w:rFonts w:ascii="Times New Roman" w:hAnsi="Times New Roman"/>
          <w:sz w:val="24"/>
        </w:rPr>
        <w:t xml:space="preserve">, 1 шатер не менее 250 </w:t>
      </w:r>
      <w:r>
        <w:rPr>
          <w:rFonts w:ascii="Times New Roman" w:hAnsi="Times New Roman"/>
          <w:sz w:val="24"/>
        </w:rPr>
        <w:t>кв.м</w:t>
      </w:r>
      <w:r>
        <w:rPr>
          <w:rFonts w:ascii="Times New Roman" w:hAnsi="Times New Roman"/>
          <w:sz w:val="24"/>
        </w:rPr>
        <w:t xml:space="preserve">, 1 шатер не менее 350 </w:t>
      </w:r>
      <w:r>
        <w:rPr>
          <w:rFonts w:ascii="Times New Roman" w:hAnsi="Times New Roman"/>
          <w:sz w:val="24"/>
        </w:rPr>
        <w:t>кв.м</w:t>
      </w:r>
      <w:r>
        <w:rPr>
          <w:rFonts w:ascii="Times New Roman" w:hAnsi="Times New Roman"/>
          <w:sz w:val="24"/>
        </w:rPr>
        <w:t xml:space="preserve">), оборудованных столами, стульями, </w:t>
      </w:r>
      <w:r>
        <w:rPr>
          <w:rFonts w:ascii="Times New Roman" w:hAnsi="Times New Roman"/>
          <w:sz w:val="24"/>
        </w:rPr>
        <w:t>флипчартами</w:t>
      </w:r>
      <w:r>
        <w:rPr>
          <w:rFonts w:ascii="Times New Roman" w:hAnsi="Times New Roman"/>
          <w:sz w:val="24"/>
        </w:rPr>
        <w:t>, компьютерами и мультимедийными устройствами, с наличием проводного интернета и технических средств, позволяющих воспроизводить аудиовизуальную и видеоинформацию.</w:t>
      </w:r>
    </w:p>
    <w:p w14:paraId="C3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5.2. Обеспечение работы кинотеатра с наличием 180 посадочных мест, сценой, LED-экраном и необходимым техническим оборудованием. </w:t>
      </w:r>
    </w:p>
    <w:p w14:paraId="C4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</w:p>
    <w:p w14:paraId="C5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6.  Техническое обеспечение Форума</w:t>
      </w:r>
    </w:p>
    <w:p w14:paraId="C6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Исполнитель обеспечивает:</w:t>
      </w:r>
    </w:p>
    <w:p w14:paraId="C7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разработку плана технического обеспечения;</w:t>
      </w:r>
    </w:p>
    <w:p w14:paraId="C8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техническое оснащение и обслуживание Форума в соответствии с планом технического обеспечения; </w:t>
      </w:r>
    </w:p>
    <w:p w14:paraId="C9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бесперебойное энергообеспечение всех элементов инфраструктуры Форума;</w:t>
      </w:r>
    </w:p>
    <w:p w14:paraId="CA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бесперебойную работу звукового и светового оборудования;</w:t>
      </w:r>
    </w:p>
    <w:p w14:paraId="CB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ежедневную уборку всех площадок Форума, вывоз мусора;</w:t>
      </w:r>
    </w:p>
    <w:p w14:paraId="CC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оформление (брендирование) площадок Форума в соответствии с согласованным фирменным стилем;</w:t>
      </w:r>
    </w:p>
    <w:p w14:paraId="CD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организацию работы необходимых элементов инфраструктуры: помещения для участников и организаторов программы Форума, штабное пространство, электричество во всех технических и штабных помещениях в период проведения Форума, включая дни монтажа/демонтажа.</w:t>
      </w:r>
    </w:p>
    <w:p w14:paraId="CE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</w:p>
    <w:p w14:paraId="CF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7. Обеспечение безопасности:</w:t>
      </w:r>
    </w:p>
    <w:p w14:paraId="D0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7.1. Охрана территории на постоянной основе в течение всего срока нахождения участников Форума. Защита жизни и здоровья, охрана имущества участников Форума должны быть обеспечены в соответствии с действующим законодательством Российской Федерации с привлечением ЧОП по охране территории Форума.</w:t>
      </w:r>
    </w:p>
    <w:p w14:paraId="D1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7.2. Организация видеонаблюдения (обеспечение хранения видеоархива 15 дней) в местах массового нахождения участников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 xml:space="preserve">». </w:t>
      </w:r>
    </w:p>
    <w:p w14:paraId="D2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7.3. Обеспечение освещения территории в темное время суток.</w:t>
      </w:r>
    </w:p>
    <w:p w14:paraId="D3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 Оказание в случае необходимости медицинской помощи участникам Форума в течение всего срока проведения Форума.</w:t>
      </w:r>
    </w:p>
    <w:p w14:paraId="D4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7.5 Обеспечение безопасности при проведении массовых мероприятий в соответствии с законодательством Российской Федерации. </w:t>
      </w:r>
    </w:p>
    <w:p w14:paraId="D5000000">
      <w:pPr>
        <w:ind w:firstLine="850" w:left="0"/>
        <w:jc w:val="both"/>
        <w:rPr>
          <w:rFonts w:ascii="Times New Roman" w:hAnsi="Times New Roman"/>
          <w:sz w:val="24"/>
        </w:rPr>
      </w:pPr>
    </w:p>
    <w:p w14:paraId="D6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8. Организация и проведение Форума</w:t>
      </w:r>
    </w:p>
    <w:p w14:paraId="D7000000">
      <w:pPr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Исполнитель обязан организовать и провести Форум в соответствии с установленной программой и техническим заданием.</w:t>
      </w:r>
    </w:p>
    <w:p w14:paraId="D8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Исполнитель обеспечивает участие в Форуме 300 участников и их регистрацию.</w:t>
      </w:r>
    </w:p>
    <w:p w14:paraId="D9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Исполнитель обеспечивает на Форуме работу: </w:t>
      </w:r>
    </w:p>
    <w:p w14:paraId="DA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организаторов (20 человек) </w:t>
      </w:r>
    </w:p>
    <w:p w14:paraId="DB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волонтеров (40 человек) </w:t>
      </w:r>
    </w:p>
    <w:p w14:paraId="DC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спикеров (20 человек);</w:t>
      </w:r>
    </w:p>
    <w:p w14:paraId="DD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гостей Форума (10 человек) </w:t>
      </w:r>
    </w:p>
    <w:p w14:paraId="DE000000">
      <w:pPr>
        <w:tabs>
          <w:tab w:leader="none" w:pos="2537" w:val="left"/>
          <w:tab w:leader="none" w:pos="2538" w:val="left"/>
        </w:tabs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программой Форума.</w:t>
      </w:r>
    </w:p>
    <w:p w14:paraId="DF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Исполнитель обязан ежедневно обеспечить фото- и видео-съемку каждого мероприятия (не менее 3 фотографий с каждой локации) в соответствии с Программой Форума и направлять Заказчику фото- и видео отчет по электронной почте </w:t>
      </w:r>
      <w:r>
        <w:rPr>
          <w:rFonts w:ascii="Times New Roman" w:hAnsi="Times New Roman"/>
          <w:color w:val="0000FF"/>
          <w:sz w:val="24"/>
          <w:u w:val="single"/>
        </w:rPr>
        <w:fldChar w:fldCharType="begin"/>
      </w:r>
      <w:r>
        <w:rPr>
          <w:rFonts w:ascii="Times New Roman" w:hAnsi="Times New Roman"/>
          <w:color w:val="0000FF"/>
          <w:sz w:val="24"/>
          <w:u w:val="single"/>
        </w:rPr>
        <w:instrText>HYPERLINK "mailto:zakupka@mb71.ru" \o "mailto:zakupka@mb71.ru"</w:instrText>
      </w:r>
      <w:r>
        <w:rPr>
          <w:rFonts w:ascii="Times New Roman" w:hAnsi="Times New Roman"/>
          <w:color w:val="0000FF"/>
          <w:sz w:val="24"/>
          <w:u w:val="single"/>
        </w:rPr>
        <w:fldChar w:fldCharType="separate"/>
      </w:r>
      <w:r>
        <w:rPr>
          <w:rFonts w:ascii="Times New Roman" w:hAnsi="Times New Roman"/>
          <w:color w:val="0000FF"/>
          <w:sz w:val="24"/>
          <w:u w:val="single"/>
        </w:rPr>
        <w:t>zakupka@mb71.ru</w:t>
      </w:r>
      <w:r>
        <w:rPr>
          <w:rFonts w:ascii="Times New Roman" w:hAnsi="Times New Roman"/>
          <w:color w:val="0000FF"/>
          <w:sz w:val="24"/>
          <w:u w:val="single"/>
        </w:rPr>
        <w:fldChar w:fldCharType="end"/>
      </w:r>
      <w:r>
        <w:rPr>
          <w:rFonts w:ascii="Times New Roman" w:hAnsi="Times New Roman"/>
          <w:sz w:val="24"/>
        </w:rPr>
        <w:t xml:space="preserve">. </w:t>
      </w:r>
    </w:p>
    <w:p w14:paraId="E0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</w:p>
    <w:p w14:paraId="E1000000">
      <w:pPr>
        <w:ind w:firstLine="850" w:left="0"/>
        <w:jc w:val="both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9. Авторские права</w:t>
      </w:r>
    </w:p>
    <w:p w14:paraId="E2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Исполнитель гарантирует, что использование результатов интеллектуальной деятельности, в том числе публичное использование обнародованных произведений, способом публичного исполнения как в живом исполнении, так и с помощью технических средств (за исключением систем караоке и/или музыкальных автоматов) во время Форума, не нарушает прав и законных интересов авторов и иных третьих лиц.</w:t>
      </w:r>
    </w:p>
    <w:p w14:paraId="E3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Исполнитель гарантирует, что изображения граждан при создании результатов интеллектуальной деятельности используются с соблюдением требований ст. 152.1 Гражданского кодекса Российской Федерации.</w:t>
      </w:r>
    </w:p>
    <w:p w14:paraId="E4000000">
      <w:pPr>
        <w:tabs>
          <w:tab w:leader="none" w:pos="2537" w:val="left"/>
          <w:tab w:leader="none" w:pos="2538" w:val="left"/>
        </w:tabs>
        <w:ind w:firstLine="85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указанные гарантии будут нарушены, Исполнитель обязуется принять меры, которые обеспечат Заказчику беспрепятственное использование прав на созданные по Договору результаты интеллектуальной деятельности, а в случае невозможности обеспечить беспрепятственное использование прав - возместить Заказчику понесенные убытки.</w:t>
      </w:r>
    </w:p>
    <w:p w14:paraId="E5000000">
      <w:pPr>
        <w:widowControl w:val="1"/>
        <w:spacing w:line="240" w:lineRule="auto"/>
        <w:ind w:firstLine="850" w:left="0" w:right="-4"/>
        <w:jc w:val="center"/>
        <w:rPr>
          <w:rFonts w:ascii="Times New Roman" w:hAnsi="Times New Roman"/>
          <w:b w:val="1"/>
          <w:sz w:val="24"/>
        </w:rPr>
      </w:pPr>
    </w:p>
    <w:p w14:paraId="E6000000">
      <w:pPr>
        <w:spacing w:line="240" w:lineRule="auto"/>
        <w:ind w:firstLine="680" w:left="0"/>
        <w:jc w:val="both"/>
        <w:rPr>
          <w:rFonts w:ascii="Times New Roman" w:hAnsi="Times New Roman"/>
          <w:sz w:val="24"/>
        </w:rPr>
      </w:pPr>
    </w:p>
    <w:p w14:paraId="E7000000">
      <w:pPr>
        <w:spacing w:line="240" w:lineRule="auto"/>
        <w:ind w:firstLine="567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Реквизиты и подписи сторон</w:t>
      </w:r>
    </w:p>
    <w:p w14:paraId="E8000000">
      <w:pPr>
        <w:spacing w:line="240" w:lineRule="auto"/>
        <w:ind w:firstLine="567" w:left="0"/>
        <w:jc w:val="both"/>
        <w:rPr>
          <w:rFonts w:ascii="Times New Roman" w:hAnsi="Times New Roman"/>
          <w:sz w:val="24"/>
        </w:rPr>
      </w:pPr>
    </w:p>
    <w:tbl>
      <w:tblPr>
        <w:tblStyle w:val="Style_4"/>
        <w:tblInd w:type="dxa" w:w="22"/>
        <w:tblLayout w:type="fixed"/>
      </w:tblPr>
      <w:tblGrid>
        <w:gridCol w:w="4935"/>
        <w:gridCol w:w="4682"/>
      </w:tblGrid>
      <w:tr>
        <w:trPr>
          <w:trHeight w:hRule="atLeast" w:val="400"/>
        </w:trPr>
        <w:tc>
          <w:tcPr>
            <w:tcW w:type="dxa" w:w="4935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900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Заказчик</w:t>
            </w:r>
          </w:p>
          <w:p w14:paraId="EA000000">
            <w:pPr>
              <w:spacing w:line="240" w:lineRule="auto"/>
              <w:ind/>
              <w:rPr>
                <w:rFonts w:ascii="PT Astra Serif" w:hAnsi="PT Astra Serif"/>
                <w:b w:val="1"/>
                <w:sz w:val="24"/>
              </w:rPr>
            </w:pPr>
          </w:p>
          <w:p w14:paraId="EB000000">
            <w:pPr>
              <w:spacing w:line="240" w:lineRule="auto"/>
              <w:ind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Тульский региональный фонд «Центр поддержки предпринимательства»</w:t>
            </w:r>
          </w:p>
          <w:p w14:paraId="EC000000">
            <w:pPr>
              <w:spacing w:line="240" w:lineRule="auto"/>
              <w:ind/>
              <w:rPr>
                <w:rFonts w:ascii="PT Astra Serif" w:hAnsi="PT Astra Serif"/>
                <w:b w:val="1"/>
                <w:sz w:val="24"/>
              </w:rPr>
            </w:pPr>
          </w:p>
          <w:p w14:paraId="ED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Адрес места нахождения и почтовый адрес: 300004 г. Тула, ул. Кирова, д. 135, к.1, офис 408</w:t>
            </w:r>
          </w:p>
          <w:p w14:paraId="EE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ИНН 7106528019, КПП 710601001</w:t>
            </w:r>
          </w:p>
          <w:p w14:paraId="EF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ОГРН 1137154029980</w:t>
            </w:r>
          </w:p>
          <w:p w14:paraId="F0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Банковские реквизиты:</w:t>
            </w:r>
          </w:p>
          <w:p w14:paraId="F1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р/с: 40703810466000000111</w:t>
            </w:r>
          </w:p>
          <w:p w14:paraId="F2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Тульское отделение № 8604 ПАО Сбербанк</w:t>
            </w:r>
          </w:p>
          <w:p w14:paraId="F3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к/с: 30101810300000000608</w:t>
            </w:r>
          </w:p>
          <w:p w14:paraId="F4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БИК: 047003608</w:t>
            </w:r>
          </w:p>
          <w:p w14:paraId="F5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Тел. 8-800-600-77-71</w:t>
            </w:r>
          </w:p>
          <w:p w14:paraId="F6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Эл.почта</w:t>
            </w:r>
            <w:r>
              <w:rPr>
                <w:rFonts w:ascii="PT Astra Serif" w:hAnsi="PT Astra Serif"/>
                <w:sz w:val="24"/>
              </w:rPr>
              <w:t xml:space="preserve">: </w:t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fldChar w:fldCharType="begin"/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instrText>HYPERLINK "mailto:info@mb71.ru" \o "mailto:info@mb71.ru"</w:instrText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fldChar w:fldCharType="separate"/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t>info@mb71.ru</w:t>
            </w:r>
            <w:r>
              <w:rPr>
                <w:rFonts w:ascii="PT Astra Serif" w:hAnsi="PT Astra Serif"/>
                <w:color w:val="0000FF"/>
                <w:sz w:val="24"/>
                <w:u w:val="single"/>
              </w:rPr>
              <w:fldChar w:fldCharType="end"/>
            </w:r>
          </w:p>
          <w:p w14:paraId="F7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F8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F9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FA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И.о. директора</w:t>
            </w:r>
          </w:p>
          <w:p w14:paraId="FB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FC00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_________________/ С.Е. Никитина </w:t>
            </w:r>
          </w:p>
          <w:p w14:paraId="FD000000">
            <w:pPr>
              <w:spacing w:line="240" w:lineRule="auto"/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М.п</w:t>
            </w:r>
            <w:r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type="dxa" w:w="4682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E00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Исполнитель</w:t>
            </w:r>
          </w:p>
        </w:tc>
      </w:tr>
    </w:tbl>
    <w:p w14:paraId="FF00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</w:p>
    <w:p w14:paraId="0001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</w:p>
    <w:p w14:paraId="0101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</w:p>
    <w:p w14:paraId="0201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Приложение №2</w:t>
      </w:r>
    </w:p>
    <w:p w14:paraId="0301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 договору № ____________ от ___ __________ 2024г.</w:t>
      </w:r>
    </w:p>
    <w:p w14:paraId="0401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</w:p>
    <w:p w14:paraId="05010000">
      <w:pPr>
        <w:widowControl w:val="1"/>
        <w:spacing w:line="240" w:lineRule="auto"/>
        <w:ind w:firstLine="850" w:left="0" w:right="-4"/>
        <w:jc w:val="center"/>
        <w:rPr>
          <w:rFonts w:ascii="Times New Roman" w:hAnsi="Times New Roman"/>
          <w:b w:val="1"/>
          <w:smallCaps w:val="1"/>
          <w:sz w:val="24"/>
        </w:rPr>
      </w:pPr>
      <w:r>
        <w:rPr>
          <w:rFonts w:ascii="Times New Roman" w:hAnsi="Times New Roman"/>
          <w:b w:val="1"/>
          <w:smallCaps w:val="1"/>
          <w:sz w:val="24"/>
        </w:rPr>
        <w:t>СПЕЦИФИКАЦИЯ</w:t>
      </w:r>
    </w:p>
    <w:p w14:paraId="06010000">
      <w:pPr>
        <w:widowControl w:val="1"/>
        <w:spacing w:line="240" w:lineRule="auto"/>
        <w:ind w:firstLine="850" w:left="0" w:right="-4"/>
        <w:jc w:val="center"/>
        <w:rPr>
          <w:rFonts w:ascii="Times New Roman" w:hAnsi="Times New Roman"/>
          <w:b w:val="1"/>
          <w:smallCaps w:val="1"/>
          <w:sz w:val="24"/>
        </w:rPr>
      </w:pPr>
    </w:p>
    <w:tbl>
      <w:tblPr>
        <w:tblStyle w:val="Style_5"/>
        <w:tblLayout w:type="fixed"/>
      </w:tblPr>
      <w:tblGrid>
        <w:gridCol w:w="846"/>
        <w:gridCol w:w="4291"/>
        <w:gridCol w:w="1293"/>
        <w:gridCol w:w="850"/>
        <w:gridCol w:w="1137"/>
        <w:gridCol w:w="1170"/>
      </w:tblGrid>
      <w:tr>
        <w:trPr>
          <w:trHeight w:hRule="atLeast" w:val="428"/>
        </w:trPr>
        <w:tc>
          <w:tcPr>
            <w:tcW w:type="dxa" w:w="8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7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№ п/п</w:t>
            </w:r>
          </w:p>
        </w:tc>
        <w:tc>
          <w:tcPr>
            <w:tcW w:type="dxa" w:w="4291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8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Наименование</w:t>
            </w:r>
          </w:p>
        </w:tc>
        <w:tc>
          <w:tcPr>
            <w:tcW w:type="dxa" w:w="129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9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Ед.изм</w:t>
            </w:r>
            <w:r>
              <w:rPr>
                <w:rFonts w:ascii="PT Astra Serif" w:hAnsi="PT Astra Serif"/>
                <w:color w:val="000000"/>
                <w:sz w:val="18"/>
              </w:rPr>
              <w:t>.</w:t>
            </w:r>
          </w:p>
        </w:tc>
        <w:tc>
          <w:tcPr>
            <w:tcW w:type="dxa" w:w="850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A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Кол-во</w:t>
            </w:r>
          </w:p>
        </w:tc>
        <w:tc>
          <w:tcPr>
            <w:tcW w:type="dxa" w:w="113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B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Цена за ед. (</w:t>
            </w:r>
            <w:r>
              <w:rPr>
                <w:rFonts w:ascii="PT Astra Serif" w:hAnsi="PT Astra Serif"/>
                <w:color w:val="000000"/>
                <w:sz w:val="18"/>
              </w:rPr>
              <w:t>руб</w:t>
            </w:r>
            <w:r>
              <w:rPr>
                <w:rFonts w:ascii="PT Astra Serif" w:hAnsi="PT Astra Serif"/>
                <w:color w:val="000000"/>
                <w:sz w:val="18"/>
              </w:rPr>
              <w:t>)</w:t>
            </w:r>
          </w:p>
        </w:tc>
        <w:tc>
          <w:tcPr>
            <w:tcW w:type="dxa" w:w="1170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C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Стоимость (руб.)</w:t>
            </w:r>
          </w:p>
        </w:tc>
      </w:tr>
      <w:tr>
        <w:trPr>
          <w:trHeight w:hRule="atLeast" w:val="213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0D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1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0E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Разработка фирменного стиля Форума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0F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10010000">
            <w:pPr>
              <w:ind/>
              <w:jc w:val="right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11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12010000">
            <w:pPr>
              <w:rPr>
                <w:color w:val="000000"/>
              </w:rPr>
            </w:pPr>
          </w:p>
        </w:tc>
      </w:tr>
      <w:tr>
        <w:trPr>
          <w:trHeight w:hRule="atLeast" w:val="213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13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2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14010000">
            <w:pPr>
              <w:ind/>
              <w:jc w:val="both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Организация проживания: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15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16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17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18010000">
            <w:pPr>
              <w:rPr>
                <w:color w:val="000000"/>
              </w:rPr>
            </w:pPr>
          </w:p>
        </w:tc>
      </w:tr>
      <w:tr>
        <w:trPr>
          <w:trHeight w:hRule="atLeast" w:val="213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19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2.1.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1A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участники (300 </w:t>
            </w:r>
            <w:r>
              <w:rPr>
                <w:rFonts w:ascii="Times New Roman" w:hAnsi="Times New Roman"/>
                <w:color w:val="000000"/>
                <w:sz w:val="18"/>
              </w:rPr>
              <w:t>человек)  18.09.2024</w:t>
            </w:r>
            <w:r>
              <w:rPr>
                <w:rFonts w:ascii="Times New Roman" w:hAnsi="Times New Roman"/>
                <w:color w:val="000000"/>
                <w:sz w:val="18"/>
              </w:rPr>
              <w:t>-23.09.2024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1B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четырехместный номер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C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75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1D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1E010000">
            <w:pPr>
              <w:rPr>
                <w:color w:val="000000"/>
              </w:rPr>
            </w:pPr>
          </w:p>
        </w:tc>
      </w:tr>
      <w:tr>
        <w:trPr>
          <w:trHeight w:hRule="atLeast" w:val="213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1F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2.2.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20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организаторы (20 человек) 17.09.2024-23.09.2024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21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двухметный</w:t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 номер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2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10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23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24010000">
            <w:pPr>
              <w:rPr>
                <w:color w:val="000000"/>
              </w:rPr>
            </w:pPr>
          </w:p>
        </w:tc>
      </w:tr>
      <w:tr>
        <w:trPr>
          <w:trHeight w:hRule="atLeast" w:val="200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25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2.3.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26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волонтеры (40 </w:t>
            </w:r>
            <w:r>
              <w:rPr>
                <w:rFonts w:ascii="Times New Roman" w:hAnsi="Times New Roman"/>
                <w:color w:val="000000"/>
                <w:sz w:val="18"/>
              </w:rPr>
              <w:t>человек)  17.09.2024</w:t>
            </w:r>
            <w:r>
              <w:rPr>
                <w:rFonts w:ascii="Times New Roman" w:hAnsi="Times New Roman"/>
                <w:color w:val="000000"/>
                <w:sz w:val="18"/>
              </w:rPr>
              <w:t>-23.09.2024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27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четырехместный номер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8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10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29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2A010000">
            <w:pPr>
              <w:rPr>
                <w:color w:val="000000"/>
              </w:rPr>
            </w:pPr>
          </w:p>
        </w:tc>
      </w:tr>
      <w:tr>
        <w:trPr>
          <w:trHeight w:hRule="atLeast" w:val="213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2B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2.4.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2C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спикеры (20 человек) 18.09.2024-23.09.2024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2D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двухметный</w:t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 номер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E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10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2F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30010000">
            <w:pPr>
              <w:rPr>
                <w:color w:val="000000"/>
              </w:rPr>
            </w:pPr>
          </w:p>
        </w:tc>
      </w:tr>
      <w:tr>
        <w:trPr>
          <w:trHeight w:hRule="atLeast" w:val="213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1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2.5.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32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гости Форума (10 человек) 18.09.2024-23.09.2024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33010000">
            <w:pPr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двухметный</w:t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 номер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4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5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35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themeFill="background1" w:val="clear"/>
          </w:tcPr>
          <w:p w14:paraId="36010000">
            <w:pPr>
              <w:rPr>
                <w:color w:val="000000"/>
              </w:rPr>
            </w:pPr>
          </w:p>
        </w:tc>
      </w:tr>
      <w:tr>
        <w:trPr>
          <w:trHeight w:hRule="atLeast" w:val="213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37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38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Организация питания: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39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FFFF00" w:val="clear"/>
          </w:tcPr>
          <w:p w14:paraId="3A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FFFF00" w:val="clear"/>
          </w:tcPr>
          <w:p w14:paraId="3B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FFFF00" w:val="clear"/>
          </w:tcPr>
          <w:p w14:paraId="3C010000">
            <w:pPr>
              <w:rPr>
                <w:color w:val="000000"/>
              </w:rPr>
            </w:pPr>
          </w:p>
        </w:tc>
      </w:tr>
      <w:tr>
        <w:trPr>
          <w:trHeight w:hRule="atLeast" w:val="300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3D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3E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17.09.2024 – обед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3F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0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60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1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2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62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3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3.2.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44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 xml:space="preserve">17.09.2024 </w:t>
            </w:r>
            <w:r>
              <w:rPr>
                <w:rFonts w:ascii="PT Astra Serif" w:hAnsi="PT Astra Serif"/>
                <w:color w:val="000000"/>
                <w:sz w:val="18"/>
              </w:rPr>
              <w:t>–  ужин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45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6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60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7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8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52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9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3.3.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4A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18.09.2024- завтрак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4B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C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D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E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356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F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3.4.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0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18.09.2024 - обед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1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2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3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4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134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3.5.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6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18.09.2024 - ужин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7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8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9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A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52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B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3.6.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C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19.09.2024- завтрак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5D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E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F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0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70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1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3.7.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2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19.09.2024 - обед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3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4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5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6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18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7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3.8.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8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19.09.2024 - ужин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9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A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B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C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180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D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3.9.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E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20.09.2024- завтрак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6F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0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1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2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40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73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3.10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74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20.09.2024 - обед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75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6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7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8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320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79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3.11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7A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20.09.2024 - ужин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7B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C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D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E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360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7F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3.12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80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21.09.2024- завтрак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81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2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3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4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71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85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3.13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86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21.09.2024 - обед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87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8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9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A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345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8B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3.14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8C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21.09.2024 - ужин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8D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E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F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0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55"/>
        </w:trPr>
        <w:tc>
          <w:tcPr>
            <w:tcW w:type="dxa" w:w="846"/>
            <w:tcBorders>
              <w:left w:color="000000" w:sz="4" w:val="single"/>
              <w:bottom w:color="000000" w:sz="6" w:val="single"/>
              <w:right w:color="000000" w:sz="4" w:val="single"/>
            </w:tcBorders>
            <w:shd w:themeFill="background1" w:val="clear"/>
            <w:vAlign w:val="center"/>
          </w:tcPr>
          <w:p w14:paraId="91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3.15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92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22.09.2024- завтрак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93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4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5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6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64"/>
        </w:trPr>
        <w:tc>
          <w:tcPr>
            <w:tcW w:type="dxa" w:w="84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themeFill="background1" w:val="clear"/>
            <w:vAlign w:val="center"/>
          </w:tcPr>
          <w:p w14:paraId="97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3.16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98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22.09.2024 - обед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99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A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B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C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315"/>
        </w:trPr>
        <w:tc>
          <w:tcPr>
            <w:tcW w:type="dxa" w:w="846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9D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3.17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9E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22.09.2024 - ужин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9F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0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1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2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226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A3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3.18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A4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23.09.2024- завтрак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A5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комплекс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6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390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7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8010000">
            <w:pPr>
              <w:rPr>
                <w:rFonts w:ascii="PT Astra Serif" w:hAnsi="PT Astra Serif"/>
                <w:color w:val="000000"/>
                <w:sz w:val="18"/>
              </w:rPr>
            </w:pPr>
          </w:p>
        </w:tc>
      </w:tr>
      <w:tr>
        <w:trPr>
          <w:trHeight w:hRule="atLeast" w:val="641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A9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4.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AA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Организация культурной и досуговой деятельности для участников и гостей Форума «</w:t>
            </w:r>
            <w:r>
              <w:rPr>
                <w:rFonts w:ascii="PT Astra Serif" w:hAnsi="PT Astra Serif"/>
                <w:b w:val="1"/>
                <w:color w:val="000000"/>
                <w:sz w:val="18"/>
              </w:rPr>
              <w:t>АгроPROдвижение</w:t>
            </w:r>
            <w:r>
              <w:rPr>
                <w:rFonts w:ascii="PT Astra Serif" w:hAnsi="PT Astra Serif"/>
                <w:b w:val="1"/>
                <w:color w:val="000000"/>
                <w:sz w:val="18"/>
              </w:rPr>
              <w:t>»: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AB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AC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AD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AE010000">
            <w:pPr>
              <w:rPr>
                <w:color w:val="000000"/>
              </w:rPr>
            </w:pPr>
          </w:p>
        </w:tc>
      </w:tr>
      <w:tr>
        <w:trPr>
          <w:trHeight w:hRule="atLeast" w:val="428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AF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4.1.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0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Организация условий для занятий спортом, проведения культурно-досуговых мероприятий.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1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2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3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4010000">
            <w:pPr>
              <w:rPr>
                <w:color w:val="000000"/>
              </w:rPr>
            </w:pPr>
          </w:p>
        </w:tc>
      </w:tr>
      <w:tr>
        <w:trPr>
          <w:trHeight w:hRule="atLeast" w:val="346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5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4.2.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6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 xml:space="preserve">Организация церемонии открытия 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7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8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9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A010000">
            <w:pPr>
              <w:rPr>
                <w:color w:val="000000"/>
              </w:rPr>
            </w:pPr>
          </w:p>
        </w:tc>
      </w:tr>
      <w:tr>
        <w:trPr>
          <w:trHeight w:hRule="atLeast" w:val="428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B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4.3.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C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Организация церемонии закрытия Форума «</w:t>
            </w:r>
            <w:r>
              <w:rPr>
                <w:rFonts w:ascii="PT Astra Serif" w:hAnsi="PT Astra Serif"/>
                <w:color w:val="000000"/>
                <w:sz w:val="18"/>
              </w:rPr>
              <w:t>АгроPROдвижение</w:t>
            </w:r>
            <w:r>
              <w:rPr>
                <w:rFonts w:ascii="PT Astra Serif" w:hAnsi="PT Astra Serif"/>
                <w:color w:val="000000"/>
                <w:sz w:val="18"/>
              </w:rPr>
              <w:t>», запуском фейерверков.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D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E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BF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0010000">
            <w:pPr>
              <w:rPr>
                <w:color w:val="000000"/>
              </w:rPr>
            </w:pPr>
          </w:p>
        </w:tc>
      </w:tr>
      <w:tr>
        <w:trPr>
          <w:trHeight w:hRule="atLeast" w:val="641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1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4.4.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2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 xml:space="preserve">Организация торжественного праздничного мероприятия 20.09.2024 Форума </w:t>
            </w:r>
            <w:r>
              <w:rPr>
                <w:rFonts w:ascii="PT Astra Serif" w:hAnsi="PT Astra Serif"/>
                <w:color w:val="000000"/>
                <w:sz w:val="18"/>
              </w:rPr>
              <w:t>«</w:t>
            </w:r>
            <w:r>
              <w:rPr>
                <w:rFonts w:ascii="PT Astra Serif" w:hAnsi="PT Astra Serif"/>
                <w:color w:val="000000"/>
                <w:sz w:val="18"/>
              </w:rPr>
              <w:t>АгроPROдвижение</w:t>
            </w:r>
            <w:r>
              <w:rPr>
                <w:rFonts w:ascii="PT Astra Serif" w:hAnsi="PT Astra Serif"/>
                <w:color w:val="000000"/>
                <w:sz w:val="18"/>
              </w:rPr>
              <w:t>» на 160 чел. участников.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3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4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5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6010000">
            <w:pPr>
              <w:rPr>
                <w:color w:val="000000"/>
              </w:rPr>
            </w:pPr>
          </w:p>
        </w:tc>
      </w:tr>
      <w:tr>
        <w:trPr>
          <w:trHeight w:hRule="atLeast" w:val="641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7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4.5.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8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 xml:space="preserve">Организация работы профессионального ведущего (общее количество часов ведения мероприятия – 11 час. 30 мин.) 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9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A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B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C010000">
            <w:pPr>
              <w:rPr>
                <w:color w:val="000000"/>
              </w:rPr>
            </w:pPr>
          </w:p>
        </w:tc>
      </w:tr>
      <w:tr>
        <w:trPr>
          <w:trHeight w:hRule="atLeast" w:val="428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D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4.6.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E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 xml:space="preserve">Организация </w:t>
            </w:r>
            <w:r>
              <w:rPr>
                <w:rFonts w:ascii="PT Astra Serif" w:hAnsi="PT Astra Serif"/>
                <w:color w:val="000000"/>
                <w:sz w:val="18"/>
              </w:rPr>
              <w:t>работы  ди</w:t>
            </w:r>
            <w:r>
              <w:rPr>
                <w:rFonts w:ascii="PT Astra Serif" w:hAnsi="PT Astra Serif"/>
                <w:color w:val="000000"/>
                <w:sz w:val="18"/>
              </w:rPr>
              <w:t>-джея (общее количество часов ведения мероприятия – 6 час.).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CF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0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1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2010000">
            <w:pPr>
              <w:rPr>
                <w:color w:val="000000"/>
              </w:rPr>
            </w:pPr>
          </w:p>
        </w:tc>
      </w:tr>
      <w:tr>
        <w:trPr>
          <w:trHeight w:hRule="atLeast" w:val="641"/>
        </w:trPr>
        <w:tc>
          <w:tcPr>
            <w:tcW w:type="dxa" w:w="846"/>
            <w:tcBorders>
              <w:left w:color="000000" w:sz="4" w:val="single"/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D3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4.7.</w:t>
            </w:r>
          </w:p>
        </w:tc>
        <w:tc>
          <w:tcPr>
            <w:tcW w:type="dxa" w:w="4291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D4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Организация ежедневной вечерней программы (общее количество времени 25 час.) для участников Форума «</w:t>
            </w:r>
            <w:r>
              <w:rPr>
                <w:rFonts w:ascii="PT Astra Serif" w:hAnsi="PT Astra Serif"/>
                <w:color w:val="000000"/>
                <w:sz w:val="18"/>
              </w:rPr>
              <w:t>АгроPROдвижение</w:t>
            </w:r>
            <w:r>
              <w:rPr>
                <w:rFonts w:ascii="PT Astra Serif" w:hAnsi="PT Astra Serif"/>
                <w:color w:val="000000"/>
                <w:sz w:val="18"/>
              </w:rPr>
              <w:t>».</w:t>
            </w:r>
          </w:p>
        </w:tc>
        <w:tc>
          <w:tcPr>
            <w:tcW w:type="dxa" w:w="1293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D5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D6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D7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D8010000">
            <w:pPr>
              <w:rPr>
                <w:color w:val="000000"/>
              </w:rPr>
            </w:pPr>
          </w:p>
        </w:tc>
      </w:tr>
      <w:tr>
        <w:trPr>
          <w:trHeight w:hRule="atLeast" w:val="641"/>
        </w:trPr>
        <w:tc>
          <w:tcPr>
            <w:tcW w:type="dxa" w:w="84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00" w:val="clear"/>
            <w:vAlign w:val="center"/>
          </w:tcPr>
          <w:p w14:paraId="D9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5.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00" w:val="clear"/>
            <w:vAlign w:val="center"/>
          </w:tcPr>
          <w:p w14:paraId="DA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Организация деловой программы для участников и гостей Форума «</w:t>
            </w:r>
            <w:r>
              <w:rPr>
                <w:rFonts w:ascii="PT Astra Serif" w:hAnsi="PT Astra Serif"/>
                <w:b w:val="1"/>
                <w:color w:val="000000"/>
                <w:sz w:val="18"/>
              </w:rPr>
              <w:t>АгроPROдвижение</w:t>
            </w:r>
            <w:r>
              <w:rPr>
                <w:rFonts w:ascii="PT Astra Serif" w:hAnsi="PT Astra Serif"/>
                <w:b w:val="1"/>
                <w:color w:val="000000"/>
                <w:sz w:val="18"/>
              </w:rPr>
              <w:t>»: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00" w:val="clear"/>
            <w:vAlign w:val="center"/>
          </w:tcPr>
          <w:p w14:paraId="DB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00" w:val="clear"/>
            <w:vAlign w:val="center"/>
          </w:tcPr>
          <w:p w14:paraId="DC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00" w:val="clear"/>
            <w:vAlign w:val="center"/>
          </w:tcPr>
          <w:p w14:paraId="DD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00" w:val="clear"/>
            <w:vAlign w:val="center"/>
          </w:tcPr>
          <w:p w14:paraId="DE010000">
            <w:pPr>
              <w:rPr>
                <w:color w:val="000000"/>
              </w:rPr>
            </w:pPr>
          </w:p>
        </w:tc>
      </w:tr>
      <w:tr>
        <w:trPr>
          <w:trHeight w:hRule="atLeast" w:val="641"/>
        </w:trPr>
        <w:tc>
          <w:tcPr>
            <w:tcW w:type="dxa" w:w="84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DF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5.1.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E0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Обеспечение наличия четырех оборудованных учебных классов (не менее 30-ти рабочих мест в каждом)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E1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шт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E2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4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E3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E4010000">
            <w:pPr>
              <w:rPr>
                <w:color w:val="000000"/>
              </w:rPr>
            </w:pPr>
          </w:p>
        </w:tc>
      </w:tr>
      <w:tr>
        <w:trPr>
          <w:trHeight w:hRule="atLeast" w:val="641"/>
        </w:trPr>
        <w:tc>
          <w:tcPr>
            <w:tcW w:type="dxa" w:w="846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5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5.2.</w:t>
            </w:r>
          </w:p>
        </w:tc>
        <w:tc>
          <w:tcPr>
            <w:tcW w:type="dxa" w:w="4291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6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 xml:space="preserve">Обеспечение </w:t>
            </w:r>
            <w:r>
              <w:rPr>
                <w:rFonts w:ascii="PT Astra Serif" w:hAnsi="PT Astra Serif"/>
                <w:color w:val="000000"/>
                <w:sz w:val="18"/>
              </w:rPr>
              <w:t>наличия  четырех</w:t>
            </w:r>
            <w:r>
              <w:rPr>
                <w:rFonts w:ascii="PT Astra Serif" w:hAnsi="PT Astra Serif"/>
                <w:color w:val="000000"/>
                <w:sz w:val="18"/>
              </w:rPr>
              <w:t xml:space="preserve"> оборудованных шатров (2 шатра не менее 200 </w:t>
            </w:r>
            <w:r>
              <w:rPr>
                <w:rFonts w:ascii="PT Astra Serif" w:hAnsi="PT Astra Serif"/>
                <w:color w:val="000000"/>
                <w:sz w:val="18"/>
              </w:rPr>
              <w:t>кв.м</w:t>
            </w:r>
            <w:r>
              <w:rPr>
                <w:rFonts w:ascii="PT Astra Serif" w:hAnsi="PT Astra Serif"/>
                <w:color w:val="000000"/>
                <w:sz w:val="18"/>
              </w:rPr>
              <w:t xml:space="preserve">, 1 шатер не менее 250 </w:t>
            </w:r>
            <w:r>
              <w:rPr>
                <w:rFonts w:ascii="PT Astra Serif" w:hAnsi="PT Astra Serif"/>
                <w:color w:val="000000"/>
                <w:sz w:val="18"/>
              </w:rPr>
              <w:t>кв.м</w:t>
            </w:r>
            <w:r>
              <w:rPr>
                <w:rFonts w:ascii="PT Astra Serif" w:hAnsi="PT Astra Serif"/>
                <w:color w:val="000000"/>
                <w:sz w:val="18"/>
              </w:rPr>
              <w:t xml:space="preserve">, 1 шатер не менее 350 </w:t>
            </w:r>
            <w:r>
              <w:rPr>
                <w:rFonts w:ascii="PT Astra Serif" w:hAnsi="PT Astra Serif"/>
                <w:color w:val="000000"/>
                <w:sz w:val="18"/>
              </w:rPr>
              <w:t>кв.м</w:t>
            </w:r>
            <w:r>
              <w:rPr>
                <w:rFonts w:ascii="PT Astra Serif" w:hAnsi="PT Astra Serif"/>
                <w:color w:val="000000"/>
                <w:sz w:val="18"/>
              </w:rPr>
              <w:t>)</w:t>
            </w:r>
          </w:p>
        </w:tc>
        <w:tc>
          <w:tcPr>
            <w:tcW w:type="dxa" w:w="1293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7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шт</w:t>
            </w:r>
          </w:p>
        </w:tc>
        <w:tc>
          <w:tcPr>
            <w:tcW w:type="dxa" w:w="850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8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4</w:t>
            </w:r>
          </w:p>
        </w:tc>
        <w:tc>
          <w:tcPr>
            <w:tcW w:type="dxa" w:w="1137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9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A010000">
            <w:pPr>
              <w:rPr>
                <w:color w:val="000000"/>
              </w:rPr>
            </w:pPr>
          </w:p>
        </w:tc>
      </w:tr>
      <w:tr>
        <w:trPr>
          <w:trHeight w:hRule="atLeast" w:val="739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B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5.3.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C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 xml:space="preserve">Обеспечение работы кинотеатра с наличием 180 посадочных мест, сценой, LED-экраном и необходимым техническим оборудованием. 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D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шт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E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F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0010000">
            <w:pPr>
              <w:rPr>
                <w:color w:val="000000"/>
              </w:rPr>
            </w:pPr>
          </w:p>
        </w:tc>
      </w:tr>
      <w:tr>
        <w:trPr>
          <w:trHeight w:hRule="atLeast" w:val="213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F101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6.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F2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Техническое обеспечение форума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F3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F401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F5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F6010000">
            <w:pPr>
              <w:rPr>
                <w:color w:val="000000"/>
              </w:rPr>
            </w:pPr>
          </w:p>
        </w:tc>
      </w:tr>
      <w:tr>
        <w:trPr>
          <w:trHeight w:hRule="atLeast" w:val="213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7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6.1.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8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разработка плана технического обеспечения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9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A01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B01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C010000">
            <w:pPr>
              <w:rPr>
                <w:color w:val="000000"/>
              </w:rPr>
            </w:pPr>
          </w:p>
        </w:tc>
      </w:tr>
      <w:tr>
        <w:trPr>
          <w:trHeight w:hRule="atLeast" w:val="641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D01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6.2.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E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техническое оснащение и обслуживание Форума в соответствии планом технического обеспечения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F01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002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102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2020000">
            <w:pPr>
              <w:rPr>
                <w:color w:val="000000"/>
              </w:rPr>
            </w:pPr>
          </w:p>
        </w:tc>
      </w:tr>
      <w:tr>
        <w:trPr>
          <w:trHeight w:hRule="atLeast" w:val="428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302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6.3.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4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бесперебойное энергообеспечение всех элементов инфраструктуры Форума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5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602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702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8020000">
            <w:pPr>
              <w:rPr>
                <w:color w:val="000000"/>
              </w:rPr>
            </w:pPr>
          </w:p>
        </w:tc>
      </w:tr>
      <w:tr>
        <w:trPr>
          <w:trHeight w:hRule="atLeast" w:val="428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902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6.4.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A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бесперебойная работа звукового и светового оборудования;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B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C02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D02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E020000">
            <w:pPr>
              <w:rPr>
                <w:color w:val="000000"/>
              </w:rPr>
            </w:pPr>
          </w:p>
        </w:tc>
      </w:tr>
      <w:tr>
        <w:trPr>
          <w:trHeight w:hRule="atLeast" w:val="428"/>
        </w:trPr>
        <w:tc>
          <w:tcPr>
            <w:tcW w:type="dxa" w:w="846"/>
            <w:tcBorders>
              <w:left w:color="000000" w:sz="4" w:val="single"/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0F02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6.5.</w:t>
            </w:r>
          </w:p>
        </w:tc>
        <w:tc>
          <w:tcPr>
            <w:tcW w:type="dxa" w:w="4291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10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ежедневная уборка всех площадок Форума, вывоз мусора</w:t>
            </w:r>
          </w:p>
        </w:tc>
        <w:tc>
          <w:tcPr>
            <w:tcW w:type="dxa" w:w="1293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11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1202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1302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6" w:val="single"/>
              <w:right w:color="000000" w:sz="4" w:val="single"/>
            </w:tcBorders>
            <w:shd w:fill="auto" w:val="clear"/>
            <w:vAlign w:val="center"/>
          </w:tcPr>
          <w:p w14:paraId="14020000">
            <w:pPr>
              <w:rPr>
                <w:color w:val="000000"/>
              </w:rPr>
            </w:pPr>
          </w:p>
        </w:tc>
      </w:tr>
      <w:tr>
        <w:trPr>
          <w:trHeight w:hRule="atLeast" w:val="641"/>
        </w:trPr>
        <w:tc>
          <w:tcPr>
            <w:tcW w:type="dxa" w:w="84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502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6.6.</w:t>
            </w:r>
          </w:p>
        </w:tc>
        <w:tc>
          <w:tcPr>
            <w:tcW w:type="dxa" w:w="42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6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оформление (брендирование) площадок Форума в соответствии с согласованным фирменным стилем</w:t>
            </w:r>
          </w:p>
        </w:tc>
        <w:tc>
          <w:tcPr>
            <w:tcW w:type="dxa" w:w="12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7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802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902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A020000">
            <w:pPr>
              <w:rPr>
                <w:color w:val="000000"/>
              </w:rPr>
            </w:pPr>
          </w:p>
        </w:tc>
      </w:tr>
      <w:tr>
        <w:trPr>
          <w:trHeight w:hRule="atLeast" w:val="1498"/>
        </w:trPr>
        <w:tc>
          <w:tcPr>
            <w:tcW w:type="dxa" w:w="846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B02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6.7.</w:t>
            </w:r>
          </w:p>
        </w:tc>
        <w:tc>
          <w:tcPr>
            <w:tcW w:type="dxa" w:w="4291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организация работы необходимых элементов инфраструктуры: помещения для участников и организаторов программы Форума, штабное пространство, электричество во всех технических и штабных помещениях в период проведения Форума, включая дни монтажа/демонтажа</w:t>
            </w:r>
          </w:p>
        </w:tc>
        <w:tc>
          <w:tcPr>
            <w:tcW w:type="dxa" w:w="1293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D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E02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F02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top w:color="000000" w:sz="6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0020000">
            <w:pPr>
              <w:rPr>
                <w:color w:val="000000"/>
              </w:rPr>
            </w:pPr>
          </w:p>
        </w:tc>
      </w:tr>
      <w:tr>
        <w:trPr>
          <w:trHeight w:hRule="atLeast" w:val="222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102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7.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202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Обеспечение безопасности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302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4020000">
            <w:pPr>
              <w:ind/>
              <w:jc w:val="right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502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6020000">
            <w:pPr>
              <w:rPr>
                <w:color w:val="000000"/>
              </w:rPr>
            </w:pPr>
          </w:p>
        </w:tc>
      </w:tr>
      <w:tr>
        <w:trPr>
          <w:trHeight w:hRule="atLeast" w:val="222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702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8.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802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Организация и проведение форума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902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A020000">
            <w:pPr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B02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2C020000">
            <w:pPr>
              <w:rPr>
                <w:color w:val="000000"/>
              </w:rPr>
            </w:pPr>
          </w:p>
        </w:tc>
      </w:tr>
      <w:tr>
        <w:trPr>
          <w:trHeight w:hRule="atLeast" w:val="428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D02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8.1.</w:t>
            </w:r>
          </w:p>
        </w:tc>
        <w:tc>
          <w:tcPr>
            <w:tcW w:type="dxa" w:w="4291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E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Обеспечение регистрации и участия участников форума (390 человек)</w:t>
            </w:r>
          </w:p>
        </w:tc>
        <w:tc>
          <w:tcPr>
            <w:tcW w:type="dxa" w:w="1293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F020000">
            <w:pPr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усл</w:t>
            </w:r>
          </w:p>
        </w:tc>
        <w:tc>
          <w:tcPr>
            <w:tcW w:type="dxa" w:w="85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002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1</w:t>
            </w:r>
          </w:p>
        </w:tc>
        <w:tc>
          <w:tcPr>
            <w:tcW w:type="dxa" w:w="1137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1020000">
            <w:pPr>
              <w:rPr>
                <w:color w:val="000000"/>
              </w:rPr>
            </w:pP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2020000">
            <w:pPr>
              <w:rPr>
                <w:color w:val="000000"/>
              </w:rPr>
            </w:pPr>
          </w:p>
        </w:tc>
      </w:tr>
      <w:tr>
        <w:trPr>
          <w:trHeight w:hRule="atLeast" w:val="222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33020000">
            <w:pPr>
              <w:ind/>
              <w:jc w:val="center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 </w:t>
            </w:r>
          </w:p>
        </w:tc>
        <w:tc>
          <w:tcPr>
            <w:tcW w:type="dxa" w:w="7571"/>
            <w:gridSpan w:val="4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34020000">
            <w:pPr>
              <w:ind/>
              <w:jc w:val="right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>ИТОГО</w:t>
            </w: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FFFF00" w:val="clear"/>
            <w:vAlign w:val="center"/>
          </w:tcPr>
          <w:p w14:paraId="35020000">
            <w:pPr>
              <w:ind/>
              <w:jc w:val="right"/>
              <w:rPr>
                <w:rFonts w:ascii="PT Astra Serif" w:hAnsi="PT Astra Serif"/>
                <w:b w:val="1"/>
                <w:color w:val="000000"/>
                <w:sz w:val="18"/>
              </w:rPr>
            </w:pPr>
            <w:r>
              <w:rPr>
                <w:rFonts w:ascii="PT Astra Serif" w:hAnsi="PT Astra Serif"/>
                <w:b w:val="1"/>
                <w:color w:val="000000"/>
                <w:sz w:val="18"/>
              </w:rPr>
              <w:t xml:space="preserve">25 000 000 </w:t>
            </w:r>
          </w:p>
        </w:tc>
      </w:tr>
      <w:tr>
        <w:trPr>
          <w:trHeight w:hRule="atLeast" w:val="222"/>
        </w:trPr>
        <w:tc>
          <w:tcPr>
            <w:tcW w:type="dxa" w:w="846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6020000">
            <w:pPr>
              <w:ind/>
              <w:jc w:val="center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 </w:t>
            </w:r>
          </w:p>
        </w:tc>
        <w:tc>
          <w:tcPr>
            <w:tcW w:type="dxa" w:w="7571"/>
            <w:gridSpan w:val="4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702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 xml:space="preserve"> НДС не облагается</w:t>
            </w:r>
          </w:p>
        </w:tc>
        <w:tc>
          <w:tcPr>
            <w:tcW w:type="dxa" w:w="1170"/>
            <w:tcBorders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8020000">
            <w:pPr>
              <w:ind/>
              <w:jc w:val="right"/>
              <w:rPr>
                <w:rFonts w:ascii="PT Astra Serif" w:hAnsi="PT Astra Serif"/>
                <w:color w:val="000000"/>
                <w:sz w:val="18"/>
              </w:rPr>
            </w:pPr>
            <w:r>
              <w:rPr>
                <w:rFonts w:ascii="PT Astra Serif" w:hAnsi="PT Astra Serif"/>
                <w:color w:val="000000"/>
                <w:sz w:val="18"/>
              </w:rPr>
              <w:t>0</w:t>
            </w:r>
          </w:p>
        </w:tc>
      </w:tr>
    </w:tbl>
    <w:p w14:paraId="39020000">
      <w:pPr>
        <w:spacing w:line="240" w:lineRule="auto"/>
        <w:ind/>
        <w:jc w:val="both"/>
        <w:rPr>
          <w:rFonts w:ascii="Times New Roman" w:hAnsi="Times New Roman"/>
        </w:rPr>
      </w:pPr>
    </w:p>
    <w:tbl>
      <w:tblPr>
        <w:tblStyle w:val="Style_2"/>
        <w:tblInd w:type="dxa" w:w="137"/>
        <w:tblLayout w:type="fixed"/>
      </w:tblPr>
      <w:tblGrid>
        <w:gridCol w:w="4460"/>
        <w:gridCol w:w="5042"/>
      </w:tblGrid>
      <w:tr>
        <w:trPr>
          <w:trHeight w:hRule="atLeast" w:val="859"/>
        </w:trPr>
        <w:tc>
          <w:tcPr>
            <w:tcW w:type="dxa" w:w="446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A02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Заказчик</w:t>
            </w:r>
          </w:p>
          <w:p w14:paraId="3B020000">
            <w:pPr>
              <w:spacing w:line="240" w:lineRule="auto"/>
              <w:ind/>
              <w:rPr>
                <w:rFonts w:ascii="PT Astra Serif" w:hAnsi="PT Astra Serif"/>
                <w:b w:val="1"/>
                <w:sz w:val="22"/>
              </w:rPr>
            </w:pPr>
          </w:p>
          <w:p w14:paraId="3C020000">
            <w:pPr>
              <w:spacing w:line="240" w:lineRule="auto"/>
              <w:ind/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Тульский региональный фонд «Центр поддержки предпринимательства»</w:t>
            </w:r>
          </w:p>
          <w:p w14:paraId="3D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Адрес места нахождения и почтовый </w:t>
            </w:r>
            <w:r>
              <w:rPr>
                <w:rFonts w:ascii="PT Astra Serif" w:hAnsi="PT Astra Serif"/>
                <w:sz w:val="22"/>
              </w:rPr>
              <w:t>адрес: 300004 г. Тула, ул. Кирова, д. 135, к.1, офис 408</w:t>
            </w:r>
          </w:p>
          <w:p w14:paraId="3E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ИНН 7106528019, КПП 710601001</w:t>
            </w:r>
          </w:p>
          <w:p w14:paraId="3F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ОГРН 1137154029980</w:t>
            </w:r>
          </w:p>
          <w:p w14:paraId="40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Банковские реквизиты:</w:t>
            </w:r>
          </w:p>
          <w:p w14:paraId="41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р/с: 40703810466000000111</w:t>
            </w:r>
          </w:p>
          <w:p w14:paraId="42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 Тульское отделение № 8604 ПАО Сбербанк</w:t>
            </w:r>
          </w:p>
          <w:p w14:paraId="43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к/с: 30101810300000000608</w:t>
            </w:r>
          </w:p>
          <w:p w14:paraId="44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БИК: 047003608</w:t>
            </w:r>
          </w:p>
          <w:p w14:paraId="45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Тел. 8-800-600-77-71</w:t>
            </w:r>
          </w:p>
          <w:p w14:paraId="46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Эл.почта</w:t>
            </w:r>
            <w:r>
              <w:rPr>
                <w:rFonts w:ascii="PT Astra Serif" w:hAnsi="PT Astra Serif"/>
                <w:sz w:val="22"/>
              </w:rPr>
              <w:t xml:space="preserve">: </w:t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instrText>HYPERLINK "mailto:info@mb71.ru" \o "mailto:info@mb71.ru"</w:instrText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t>info@mb71.ru</w:t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fldChar w:fldCharType="end"/>
            </w:r>
          </w:p>
          <w:p w14:paraId="47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</w:p>
          <w:p w14:paraId="48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И.о. директора</w:t>
            </w:r>
          </w:p>
          <w:p w14:paraId="49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</w:p>
          <w:p w14:paraId="4A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_________________/ С.Е. Никитина </w:t>
            </w:r>
          </w:p>
          <w:p w14:paraId="4B020000">
            <w:pPr>
              <w:spacing w:line="240" w:lineRule="auto"/>
              <w:ind/>
              <w:jc w:val="both"/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sz w:val="22"/>
              </w:rPr>
              <w:t>М.п</w:t>
            </w:r>
            <w:r>
              <w:rPr>
                <w:rFonts w:ascii="PT Astra Serif" w:hAnsi="PT Astra Serif"/>
                <w:sz w:val="22"/>
              </w:rPr>
              <w:t>.</w:t>
            </w:r>
          </w:p>
        </w:tc>
        <w:tc>
          <w:tcPr>
            <w:tcW w:type="dxa" w:w="5042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C02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Исполнитель</w:t>
            </w:r>
          </w:p>
        </w:tc>
      </w:tr>
    </w:tbl>
    <w:p w14:paraId="4D020000">
      <w:pPr>
        <w:pageBreakBefore w:val="1"/>
        <w:spacing w:line="240" w:lineRule="auto"/>
        <w:ind w:firstLine="567" w:left="0"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Приложение №3</w:t>
      </w:r>
    </w:p>
    <w:p w14:paraId="4E020000">
      <w:pPr>
        <w:spacing w:line="240" w:lineRule="auto"/>
        <w:ind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                                                                                 к Договору № __________ </w:t>
      </w:r>
    </w:p>
    <w:p w14:paraId="4F020000">
      <w:pPr>
        <w:spacing w:line="240" w:lineRule="auto"/>
        <w:ind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от ___ ____________ 2024г.</w:t>
      </w:r>
    </w:p>
    <w:p w14:paraId="50020000">
      <w:pPr>
        <w:ind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</w:t>
      </w:r>
    </w:p>
    <w:p w14:paraId="51020000">
      <w:pPr>
        <w:spacing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Акт</w:t>
      </w:r>
    </w:p>
    <w:p w14:paraId="52020000">
      <w:pPr>
        <w:spacing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сдачи-приемки выполненных работ/оказанных услуг</w:t>
      </w:r>
    </w:p>
    <w:p w14:paraId="53020000">
      <w:pPr>
        <w:spacing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</w:rPr>
        <w:t>по договору №____________от____________</w:t>
      </w:r>
    </w:p>
    <w:p w14:paraId="54020000">
      <w:pPr>
        <w:spacing w:line="240" w:lineRule="auto"/>
        <w:ind/>
        <w:jc w:val="center"/>
        <w:rPr>
          <w:rFonts w:ascii="Times New Roman" w:hAnsi="Times New Roman"/>
          <w:sz w:val="24"/>
        </w:rPr>
      </w:pPr>
    </w:p>
    <w:tbl>
      <w:tblPr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706"/>
        <w:gridCol w:w="4933"/>
      </w:tblGrid>
      <w:tr>
        <w:tc>
          <w:tcPr>
            <w:tcW w:type="dxa" w:w="4706"/>
            <w:tcMar>
              <w:top w:type="dxa" w:w="0"/>
              <w:left w:type="dxa" w:w="0"/>
              <w:bottom w:type="dxa" w:w="0"/>
              <w:right w:type="dxa" w:w="0"/>
            </w:tcMar>
          </w:tcPr>
          <w:p w14:paraId="55020000">
            <w:pPr>
              <w:spacing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 Тула</w:t>
            </w:r>
          </w:p>
          <w:p w14:paraId="56020000">
            <w:pPr>
              <w:spacing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33"/>
            <w:tcMar>
              <w:top w:type="dxa" w:w="0"/>
              <w:left w:type="dxa" w:w="0"/>
              <w:bottom w:type="dxa" w:w="0"/>
              <w:right w:type="dxa" w:w="0"/>
            </w:tcMar>
          </w:tcPr>
          <w:p w14:paraId="57020000">
            <w:pPr>
              <w:spacing w:line="240" w:lineRule="auto"/>
              <w:ind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 2024 г.</w:t>
            </w:r>
          </w:p>
        </w:tc>
      </w:tr>
    </w:tbl>
    <w:p w14:paraId="58020000">
      <w:pPr>
        <w:spacing w:line="240" w:lineRule="auto"/>
        <w:ind w:firstLine="53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Тульский региональный фонд «Центр поддержки предпринимательства», именуемое в дальнейшем «Заказчик», в лице И.о. директора Никитиной Светланы Евгеньевны, действующего на основании Протокола Совета Фонда от 21.05.2024 № 22, с одной стороны, и _____________, именуемое в дальнейшем «Исполнитель», в лице ________________, действующего на основании ____________, оформили настоящий Акт сдачи-приемки выполненных работ/оказанных услуг о нижеследующем:</w:t>
      </w:r>
    </w:p>
    <w:p w14:paraId="59020000">
      <w:pPr>
        <w:spacing w:line="240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1.</w:t>
      </w:r>
      <w:r>
        <w:rPr>
          <w:rFonts w:ascii="Times New Roman" w:hAnsi="Times New Roman"/>
          <w:sz w:val="24"/>
        </w:rPr>
        <w:t>  Исполнитель оказал комплекс услуг и выполнил комплекс работ по организации и проведению Форума «</w:t>
      </w:r>
      <w:r>
        <w:rPr>
          <w:rFonts w:ascii="Times New Roman" w:hAnsi="Times New Roman"/>
          <w:sz w:val="24"/>
        </w:rPr>
        <w:t>АгроPROдвижение</w:t>
      </w:r>
      <w:r>
        <w:rPr>
          <w:rFonts w:ascii="Times New Roman" w:hAnsi="Times New Roman"/>
          <w:sz w:val="24"/>
        </w:rPr>
        <w:t>» в Тульской области в период с 18 по 23 сентября 2024 года, а Заказчик их принял.</w:t>
      </w:r>
    </w:p>
    <w:p w14:paraId="5A020000">
      <w:pPr>
        <w:spacing w:line="240" w:lineRule="auto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2.</w:t>
      </w:r>
      <w:r>
        <w:rPr>
          <w:rFonts w:ascii="Times New Roman" w:hAnsi="Times New Roman"/>
          <w:sz w:val="24"/>
        </w:rPr>
        <w:t xml:space="preserve"> Стоимость услуг/работ, оказанных/выполненных Исполнителем составляет ____________</w:t>
      </w:r>
      <w:r>
        <w:rPr>
          <w:rFonts w:ascii="Times New Roman" w:hAnsi="Times New Roman"/>
          <w:sz w:val="24"/>
        </w:rPr>
        <w:t>_(</w:t>
      </w:r>
      <w:r>
        <w:rPr>
          <w:rFonts w:ascii="Times New Roman" w:hAnsi="Times New Roman"/>
          <w:sz w:val="24"/>
        </w:rPr>
        <w:t>______________________) рублей.</w:t>
      </w:r>
    </w:p>
    <w:p w14:paraId="5B020000">
      <w:pPr>
        <w:spacing w:line="240" w:lineRule="auto"/>
        <w:ind w:firstLine="567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3</w:t>
      </w:r>
      <w:r>
        <w:rPr>
          <w:rFonts w:ascii="Times New Roman" w:hAnsi="Times New Roman"/>
          <w:sz w:val="24"/>
        </w:rPr>
        <w:t>. Настоящий Акт составлен в 2 (двух) экземплярах, имеющих равную юридическую силу, по одному для каждой Стороны.</w:t>
      </w:r>
    </w:p>
    <w:p w14:paraId="5C020000">
      <w:pPr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Подписи Сторон</w:t>
      </w:r>
    </w:p>
    <w:tbl>
      <w:tblPr>
        <w:tblInd w:type="dxa" w:w="137"/>
        <w:tblLayout w:type="fixed"/>
        <w:tblCellMar>
          <w:top w:type="dxa" w:w="0"/>
          <w:left w:type="dxa" w:w="115"/>
          <w:bottom w:type="dxa" w:w="0"/>
          <w:right w:type="dxa" w:w="115"/>
        </w:tblCellMar>
      </w:tblPr>
      <w:tblGrid>
        <w:gridCol w:w="4460"/>
        <w:gridCol w:w="5042"/>
      </w:tblGrid>
      <w:tr>
        <w:trPr>
          <w:trHeight w:hRule="atLeast" w:val="859"/>
        </w:trPr>
        <w:tc>
          <w:tcPr>
            <w:tcW w:type="dxa" w:w="446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D02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Заказчик</w:t>
            </w:r>
          </w:p>
          <w:p w14:paraId="5E020000">
            <w:pPr>
              <w:spacing w:line="240" w:lineRule="auto"/>
              <w:ind/>
              <w:rPr>
                <w:rFonts w:ascii="PT Astra Serif" w:hAnsi="PT Astra Serif"/>
                <w:b w:val="1"/>
                <w:sz w:val="24"/>
              </w:rPr>
            </w:pPr>
          </w:p>
          <w:p w14:paraId="5F020000">
            <w:pPr>
              <w:spacing w:line="240" w:lineRule="auto"/>
              <w:ind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Тульский региональный фонд «Центр поддержки предпринимательства»</w:t>
            </w:r>
          </w:p>
          <w:p w14:paraId="60020000">
            <w:pPr>
              <w:spacing w:line="240" w:lineRule="auto"/>
              <w:ind/>
              <w:rPr>
                <w:rFonts w:ascii="PT Astra Serif" w:hAnsi="PT Astra Serif"/>
                <w:b w:val="1"/>
                <w:sz w:val="24"/>
              </w:rPr>
            </w:pPr>
          </w:p>
          <w:p w14:paraId="61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Адрес места нахождения и почтовый адрес: 300004 г. Тула, ул. Кирова, д. 135, к.1, офис 408</w:t>
            </w:r>
          </w:p>
          <w:p w14:paraId="62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ИНН 7106528019, КПП 710601001</w:t>
            </w:r>
          </w:p>
          <w:p w14:paraId="63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ОГРН 1137154029980</w:t>
            </w:r>
          </w:p>
          <w:p w14:paraId="64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Банковские реквизиты:</w:t>
            </w:r>
          </w:p>
          <w:p w14:paraId="65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р/с: 40703810466000000111</w:t>
            </w:r>
          </w:p>
          <w:p w14:paraId="66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Тульское отделение № 8604 ПАО Сбербанк</w:t>
            </w:r>
          </w:p>
          <w:p w14:paraId="67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к/с: 30101810300000000608</w:t>
            </w:r>
          </w:p>
          <w:p w14:paraId="68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БИК: 047003608</w:t>
            </w:r>
          </w:p>
          <w:p w14:paraId="69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Тел. 8-800-600-77-71</w:t>
            </w:r>
          </w:p>
          <w:p w14:paraId="6A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Эл.почта</w:t>
            </w:r>
            <w:r>
              <w:rPr>
                <w:rFonts w:ascii="PT Astra Serif" w:hAnsi="PT Astra Serif"/>
                <w:sz w:val="24"/>
              </w:rPr>
              <w:t xml:space="preserve">: </w:t>
            </w:r>
            <w:r>
              <w:rPr>
                <w:rFonts w:ascii="PT Astra Serif" w:hAnsi="PT Astra Serif"/>
                <w:sz w:val="24"/>
              </w:rPr>
              <w:fldChar w:fldCharType="begin"/>
            </w:r>
            <w:r>
              <w:rPr>
                <w:rFonts w:ascii="PT Astra Serif" w:hAnsi="PT Astra Serif"/>
                <w:sz w:val="24"/>
              </w:rPr>
              <w:instrText>HYPERLINK "mailto:info@mb71.ru" \o "mailto:info@mb71.ru"</w:instrText>
            </w:r>
            <w:r>
              <w:rPr>
                <w:rFonts w:ascii="PT Astra Serif" w:hAnsi="PT Astra Serif"/>
                <w:sz w:val="24"/>
              </w:rPr>
              <w:fldChar w:fldCharType="separate"/>
            </w:r>
            <w:r>
              <w:rPr>
                <w:rFonts w:ascii="PT Astra Serif" w:hAnsi="PT Astra Serif"/>
                <w:sz w:val="24"/>
              </w:rPr>
              <w:t>info@mb71.ru</w:t>
            </w:r>
            <w:r>
              <w:rPr>
                <w:rFonts w:ascii="PT Astra Serif" w:hAnsi="PT Astra Serif"/>
                <w:sz w:val="24"/>
              </w:rPr>
              <w:fldChar w:fldCharType="end"/>
            </w:r>
          </w:p>
          <w:p w14:paraId="6B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6C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6D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И.о. директора</w:t>
            </w:r>
          </w:p>
          <w:p w14:paraId="6E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  <w:p w14:paraId="6F020000">
            <w:pPr>
              <w:spacing w:line="240" w:lineRule="auto"/>
              <w:ind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_________________/ С.Е. Никитина </w:t>
            </w:r>
          </w:p>
          <w:p w14:paraId="70020000">
            <w:pPr>
              <w:spacing w:line="240" w:lineRule="auto"/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М.п</w:t>
            </w:r>
            <w:r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type="dxa" w:w="5042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102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4"/>
              </w:rPr>
            </w:pPr>
            <w:r>
              <w:rPr>
                <w:rFonts w:ascii="PT Astra Serif" w:hAnsi="PT Astra Serif"/>
                <w:b w:val="1"/>
                <w:sz w:val="24"/>
              </w:rPr>
              <w:t>Исполнитель</w:t>
            </w:r>
          </w:p>
          <w:p w14:paraId="72020000">
            <w:pPr>
              <w:spacing w:line="240" w:lineRule="auto"/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</w:p>
          <w:p w14:paraId="73020000">
            <w:pPr>
              <w:spacing w:line="240" w:lineRule="auto"/>
              <w:ind/>
              <w:jc w:val="both"/>
              <w:rPr>
                <w:rFonts w:ascii="PT Astra Serif" w:hAnsi="PT Astra Serif"/>
                <w:b w:val="1"/>
                <w:sz w:val="24"/>
              </w:rPr>
            </w:pPr>
          </w:p>
          <w:p w14:paraId="74020000">
            <w:pPr>
              <w:spacing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</w:p>
        </w:tc>
      </w:tr>
    </w:tbl>
    <w:p w14:paraId="75020000">
      <w:pPr>
        <w:spacing w:line="240" w:lineRule="auto"/>
        <w:ind/>
        <w:jc w:val="both"/>
        <w:rPr>
          <w:rFonts w:ascii="Times New Roman" w:hAnsi="Times New Roman"/>
        </w:rPr>
      </w:pPr>
    </w:p>
    <w:p w14:paraId="76020000">
      <w:pPr>
        <w:spacing w:line="240" w:lineRule="auto"/>
        <w:ind/>
        <w:jc w:val="right"/>
        <w:rPr>
          <w:rFonts w:ascii="Times New Roman" w:hAnsi="Times New Roman"/>
          <w:b w:val="1"/>
          <w:sz w:val="24"/>
        </w:rPr>
      </w:pPr>
    </w:p>
    <w:p w14:paraId="77020000">
      <w:pPr>
        <w:spacing w:line="240" w:lineRule="auto"/>
        <w:ind/>
        <w:jc w:val="right"/>
        <w:rPr>
          <w:rFonts w:ascii="Times New Roman" w:hAnsi="Times New Roman"/>
          <w:b w:val="1"/>
          <w:sz w:val="24"/>
        </w:rPr>
      </w:pPr>
    </w:p>
    <w:p w14:paraId="78020000">
      <w:pPr>
        <w:spacing w:line="240" w:lineRule="auto"/>
        <w:ind/>
        <w:jc w:val="right"/>
        <w:rPr>
          <w:rFonts w:ascii="Times New Roman" w:hAnsi="Times New Roman"/>
          <w:b w:val="1"/>
          <w:sz w:val="24"/>
        </w:rPr>
      </w:pPr>
    </w:p>
    <w:p w14:paraId="79020000">
      <w:pPr>
        <w:spacing w:line="240" w:lineRule="auto"/>
        <w:ind/>
        <w:jc w:val="right"/>
        <w:rPr>
          <w:rFonts w:ascii="Times New Roman" w:hAnsi="Times New Roman"/>
          <w:b w:val="1"/>
          <w:sz w:val="24"/>
        </w:rPr>
      </w:pPr>
    </w:p>
    <w:p w14:paraId="7A020000">
      <w:pPr>
        <w:spacing w:line="240" w:lineRule="auto"/>
        <w:ind/>
        <w:jc w:val="right"/>
        <w:rPr>
          <w:rFonts w:ascii="Times New Roman" w:hAnsi="Times New Roman"/>
          <w:b w:val="1"/>
          <w:sz w:val="24"/>
        </w:rPr>
      </w:pPr>
    </w:p>
    <w:p w14:paraId="7B020000">
      <w:pPr>
        <w:spacing w:line="240" w:lineRule="auto"/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Приложение № 4 </w:t>
      </w:r>
    </w:p>
    <w:p w14:paraId="7C020000">
      <w:pPr>
        <w:spacing w:line="240" w:lineRule="auto"/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 Договору № ______________</w:t>
      </w:r>
    </w:p>
    <w:p w14:paraId="7D020000">
      <w:pPr>
        <w:spacing w:line="240" w:lineRule="auto"/>
        <w:ind/>
        <w:jc w:val="righ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от ___ ______________2024 г.</w:t>
      </w:r>
    </w:p>
    <w:p w14:paraId="7E020000">
      <w:pPr>
        <w:spacing w:line="240" w:lineRule="auto"/>
        <w:ind/>
        <w:jc w:val="center"/>
        <w:rPr>
          <w:rFonts w:ascii="Times New Roman" w:hAnsi="Times New Roman"/>
          <w:b w:val="1"/>
          <w:color w:themeColor="dark1" w:val="000000"/>
          <w:sz w:val="24"/>
        </w:rPr>
      </w:pPr>
      <w:r>
        <w:br/>
      </w:r>
      <w:r>
        <w:br/>
      </w:r>
      <w:r>
        <w:rPr>
          <w:rFonts w:ascii="Times New Roman" w:hAnsi="Times New Roman"/>
          <w:b w:val="1"/>
          <w:color w:themeColor="dark1" w:val="000000"/>
          <w:sz w:val="24"/>
        </w:rPr>
        <w:t xml:space="preserve">ПРОГРАММА </w:t>
      </w:r>
    </w:p>
    <w:p w14:paraId="7F020000">
      <w:pPr>
        <w:ind/>
        <w:jc w:val="center"/>
        <w:rPr>
          <w:rFonts w:ascii="Times New Roman" w:hAnsi="Times New Roman"/>
          <w:b w:val="1"/>
          <w:color w:themeColor="dark1" w:val="000000"/>
          <w:sz w:val="24"/>
        </w:rPr>
      </w:pPr>
      <w:r>
        <w:rPr>
          <w:rFonts w:ascii="Times New Roman" w:hAnsi="Times New Roman"/>
          <w:b w:val="1"/>
          <w:color w:themeColor="dark1" w:val="000000"/>
          <w:sz w:val="24"/>
        </w:rPr>
        <w:t>АГРОПРОДВИЖЕНИЕ 2024</w:t>
      </w:r>
    </w:p>
    <w:p w14:paraId="80020000">
      <w:pPr>
        <w:spacing w:line="240" w:lineRule="auto"/>
        <w:ind/>
        <w:jc w:val="both"/>
        <w:rPr>
          <w:rFonts w:ascii="Times New Roman" w:hAnsi="Times New Roman"/>
          <w:sz w:val="24"/>
        </w:rPr>
      </w:pPr>
    </w:p>
    <w:tbl>
      <w:tblPr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928"/>
        <w:gridCol w:w="1928"/>
        <w:gridCol w:w="1928"/>
        <w:gridCol w:w="1928"/>
        <w:gridCol w:w="1928"/>
      </w:tblGrid>
      <w:tr>
        <w:trPr>
          <w:trHeight w:hRule="atLeast" w:val="360"/>
        </w:trPr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360"/>
        </w:trPr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360"/>
        </w:trPr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360"/>
        </w:trPr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360"/>
        </w:trPr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9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</w:tbl>
    <w:p w14:paraId="81020000">
      <w:pPr>
        <w:spacing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tbl>
      <w:tblPr>
        <w:tblStyle w:val="Style_2"/>
        <w:tblInd w:type="dxa" w:w="137"/>
        <w:tblLayout w:type="fixed"/>
      </w:tblPr>
      <w:tblGrid>
        <w:gridCol w:w="4460"/>
        <w:gridCol w:w="5042"/>
      </w:tblGrid>
      <w:tr>
        <w:trPr>
          <w:trHeight w:hRule="atLeast" w:val="859"/>
        </w:trPr>
        <w:tc>
          <w:tcPr>
            <w:tcW w:type="dxa" w:w="446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202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Заказчик</w:t>
            </w:r>
          </w:p>
          <w:p w14:paraId="83020000">
            <w:pPr>
              <w:spacing w:line="240" w:lineRule="auto"/>
              <w:ind/>
              <w:rPr>
                <w:rFonts w:ascii="PT Astra Serif" w:hAnsi="PT Astra Serif"/>
                <w:b w:val="1"/>
                <w:sz w:val="22"/>
              </w:rPr>
            </w:pPr>
          </w:p>
          <w:p w14:paraId="84020000">
            <w:pPr>
              <w:spacing w:line="240" w:lineRule="auto"/>
              <w:ind/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Тульский региональный фонд «Центр поддержки предпринимательства»</w:t>
            </w:r>
          </w:p>
          <w:p w14:paraId="85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Адрес места нахождения и почтовый </w:t>
            </w:r>
            <w:r>
              <w:rPr>
                <w:rFonts w:ascii="PT Astra Serif" w:hAnsi="PT Astra Serif"/>
                <w:sz w:val="22"/>
              </w:rPr>
              <w:t>адрес: 300004 г. Тула, ул. Кирова, д. 135, к.1, офис 408</w:t>
            </w:r>
          </w:p>
          <w:p w14:paraId="86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ИНН 7106528019, КПП 710601001</w:t>
            </w:r>
          </w:p>
          <w:p w14:paraId="87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ОГРН 1137154029980</w:t>
            </w:r>
          </w:p>
          <w:p w14:paraId="88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Банковские реквизиты:</w:t>
            </w:r>
          </w:p>
          <w:p w14:paraId="89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р/с: 40703810466000000111</w:t>
            </w:r>
          </w:p>
          <w:p w14:paraId="8A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 Тульское отделение № 8604 ПАО Сбербанк</w:t>
            </w:r>
          </w:p>
          <w:p w14:paraId="8B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к/с: 30101810300000000608</w:t>
            </w:r>
          </w:p>
          <w:p w14:paraId="8C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БИК: 047003608</w:t>
            </w:r>
          </w:p>
          <w:p w14:paraId="8D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Тел. 8-800-600-77-71</w:t>
            </w:r>
          </w:p>
          <w:p w14:paraId="8E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Эл.почта</w:t>
            </w:r>
            <w:r>
              <w:rPr>
                <w:rFonts w:ascii="PT Astra Serif" w:hAnsi="PT Astra Serif"/>
                <w:sz w:val="22"/>
              </w:rPr>
              <w:t xml:space="preserve">: </w:t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instrText>HYPERLINK "mailto:info@mb71.ru" \o "mailto:info@mb71.ru"</w:instrText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t>info@mb71.ru</w:t>
            </w:r>
            <w:r>
              <w:rPr>
                <w:rFonts w:ascii="PT Astra Serif" w:hAnsi="PT Astra Serif"/>
                <w:color w:val="0000FF"/>
                <w:sz w:val="22"/>
                <w:u w:val="single"/>
              </w:rPr>
              <w:fldChar w:fldCharType="end"/>
            </w:r>
          </w:p>
          <w:p w14:paraId="8F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</w:p>
          <w:p w14:paraId="90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И.о. директора</w:t>
            </w:r>
          </w:p>
          <w:p w14:paraId="91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</w:p>
          <w:p w14:paraId="92020000">
            <w:pPr>
              <w:spacing w:line="240" w:lineRule="auto"/>
              <w:ind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_________________/ С.Е. Никитина </w:t>
            </w:r>
          </w:p>
          <w:p w14:paraId="93020000">
            <w:pPr>
              <w:spacing w:line="240" w:lineRule="auto"/>
              <w:ind/>
              <w:jc w:val="both"/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sz w:val="22"/>
              </w:rPr>
              <w:t>М.п</w:t>
            </w:r>
            <w:r>
              <w:rPr>
                <w:rFonts w:ascii="PT Astra Serif" w:hAnsi="PT Astra Serif"/>
                <w:sz w:val="22"/>
              </w:rPr>
              <w:t>.</w:t>
            </w:r>
          </w:p>
        </w:tc>
        <w:tc>
          <w:tcPr>
            <w:tcW w:type="dxa" w:w="5042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4020000">
            <w:pPr>
              <w:spacing w:line="240" w:lineRule="auto"/>
              <w:ind/>
              <w:jc w:val="center"/>
              <w:rPr>
                <w:rFonts w:ascii="PT Astra Serif" w:hAnsi="PT Astra Serif"/>
                <w:b w:val="1"/>
                <w:sz w:val="22"/>
              </w:rPr>
            </w:pPr>
            <w:r>
              <w:rPr>
                <w:rFonts w:ascii="PT Astra Serif" w:hAnsi="PT Astra Serif"/>
                <w:b w:val="1"/>
                <w:sz w:val="22"/>
              </w:rPr>
              <w:t>Исполнитель</w:t>
            </w:r>
          </w:p>
        </w:tc>
      </w:tr>
    </w:tbl>
    <w:p w14:paraId="95020000">
      <w:pPr>
        <w:spacing w:line="240" w:lineRule="auto"/>
        <w:ind/>
        <w:jc w:val="both"/>
        <w:rPr>
          <w:rFonts w:ascii="Times New Roman" w:hAnsi="Times New Roman"/>
          <w:sz w:val="24"/>
        </w:rPr>
      </w:pPr>
    </w:p>
    <w:p w14:paraId="9602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</w:p>
    <w:p w14:paraId="9702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</w:p>
    <w:p w14:paraId="9802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</w:p>
    <w:p w14:paraId="9902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</w:p>
    <w:p w14:paraId="9A020000">
      <w:pPr>
        <w:widowControl w:val="1"/>
        <w:spacing w:line="240" w:lineRule="auto"/>
        <w:ind w:firstLine="850" w:left="0" w:right="-4"/>
        <w:jc w:val="right"/>
        <w:rPr>
          <w:rFonts w:ascii="Times New Roman" w:hAnsi="Times New Roman"/>
          <w:b w:val="1"/>
          <w:sz w:val="24"/>
        </w:rPr>
      </w:pPr>
    </w:p>
    <w:sectPr>
      <w:pgSz w:h="16848" w:orient="portrait" w:w="11908"/>
      <w:pgMar w:bottom="851" w:footer="408" w:gutter="0" w:header="0" w:left="1418" w:right="851" w:top="851"/>
      <w:pgNumType w:start="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360"/>
      </w:pPr>
      <w:rPr>
        <w:rFonts w:ascii="Times New Roman" w:hAnsi="Times New Roman"/>
        <w:b w:val="1"/>
      </w:rPr>
    </w:lvl>
    <w:lvl w:ilvl="1">
      <w:start w:val="1"/>
      <w:numFmt w:val="decimal"/>
      <w:lvlText w:val="%1.%2."/>
      <w:lvlJc w:val="left"/>
      <w:pPr>
        <w:ind w:hanging="432" w:left="1141"/>
      </w:pPr>
    </w:lvl>
    <w:lvl w:ilvl="2">
      <w:start w:val="1"/>
      <w:numFmt w:val="decimal"/>
      <w:lvlText w:val="%1.%2.%3."/>
      <w:lvlJc w:val="left"/>
      <w:pPr>
        <w:ind w:hanging="504" w:left="504"/>
      </w:pPr>
    </w:lvl>
    <w:lvl w:ilvl="3">
      <w:start w:val="1"/>
      <w:numFmt w:val="decimal"/>
      <w:lvlText w:val="%1.%2.%3.%4."/>
      <w:lvlJc w:val="left"/>
      <w:pPr>
        <w:ind w:hanging="647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3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Arial" w:hAnsi="Arial"/>
        <w:color w:val="000000"/>
        <w:spacing w:val="0"/>
        <w:sz w:val="22"/>
      </w:rPr>
    </w:rPrDefault>
    <w:pPrDefault>
      <w:pPr>
        <w:widowControl w:val="0"/>
        <w:spacing w:after="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</w:style>
  <w:style w:default="1" w:styleId="Style_6_ch" w:type="character">
    <w:name w:val="Normal"/>
    <w:link w:val="Style_6"/>
  </w:style>
  <w:style w:styleId="Style_7" w:type="paragraph">
    <w:name w:val="endnote text"/>
    <w:link w:val="Style_7_ch"/>
    <w:pPr>
      <w:spacing w:line="240" w:lineRule="auto"/>
      <w:ind/>
    </w:pPr>
    <w:rPr>
      <w:sz w:val="20"/>
    </w:rPr>
  </w:style>
  <w:style w:styleId="Style_7_ch" w:type="character">
    <w:name w:val="endnote text"/>
    <w:link w:val="Style_7"/>
    <w:rPr>
      <w:sz w:val="20"/>
    </w:rPr>
  </w:style>
  <w:style w:styleId="Style_8" w:type="paragraph">
    <w:name w:val="toc 2"/>
    <w:next w:val="Style_6"/>
    <w:link w:val="Style_8_ch"/>
    <w:uiPriority w:val="39"/>
    <w:pPr>
      <w:ind w:firstLine="0" w:left="200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Endnote Text Char"/>
    <w:link w:val="Style_9_ch"/>
    <w:rPr>
      <w:sz w:val="20"/>
    </w:rPr>
  </w:style>
  <w:style w:styleId="Style_9_ch" w:type="character">
    <w:name w:val="Endnote Text Char"/>
    <w:link w:val="Style_9"/>
    <w:rPr>
      <w:sz w:val="20"/>
    </w:rPr>
  </w:style>
  <w:style w:styleId="Style_10" w:type="paragraph">
    <w:name w:val="Footnote Text Char"/>
    <w:link w:val="Style_10_ch"/>
    <w:rPr>
      <w:sz w:val="18"/>
    </w:rPr>
  </w:style>
  <w:style w:styleId="Style_10_ch" w:type="character">
    <w:name w:val="Footnote Text Char"/>
    <w:link w:val="Style_10"/>
    <w:rPr>
      <w:sz w:val="18"/>
    </w:rPr>
  </w:style>
  <w:style w:styleId="Style_11" w:type="paragraph">
    <w:name w:val="Heading 3 Char"/>
    <w:basedOn w:val="Style_12"/>
    <w:link w:val="Style_11_ch"/>
    <w:rPr>
      <w:sz w:val="30"/>
    </w:rPr>
  </w:style>
  <w:style w:styleId="Style_11_ch" w:type="character">
    <w:name w:val="Heading 3 Char"/>
    <w:basedOn w:val="Style_12_ch"/>
    <w:link w:val="Style_11"/>
    <w:rPr>
      <w:sz w:val="30"/>
    </w:rPr>
  </w:style>
  <w:style w:styleId="Style_13" w:type="paragraph">
    <w:name w:val="Heading 2 Char"/>
    <w:basedOn w:val="Style_12"/>
    <w:link w:val="Style_13_ch"/>
    <w:rPr>
      <w:sz w:val="34"/>
    </w:rPr>
  </w:style>
  <w:style w:styleId="Style_13_ch" w:type="character">
    <w:name w:val="Heading 2 Char"/>
    <w:basedOn w:val="Style_12_ch"/>
    <w:link w:val="Style_13"/>
    <w:rPr>
      <w:sz w:val="34"/>
    </w:rPr>
  </w:style>
  <w:style w:styleId="Style_14" w:type="paragraph">
    <w:name w:val="Знак концевой сноски1"/>
    <w:basedOn w:val="Style_12"/>
    <w:link w:val="Style_14_ch"/>
    <w:rPr>
      <w:vertAlign w:val="superscript"/>
    </w:rPr>
  </w:style>
  <w:style w:styleId="Style_14_ch" w:type="character">
    <w:name w:val="Знак концевой сноски1"/>
    <w:basedOn w:val="Style_12_ch"/>
    <w:link w:val="Style_14"/>
    <w:rPr>
      <w:vertAlign w:val="superscript"/>
    </w:rPr>
  </w:style>
  <w:style w:styleId="Style_15" w:type="paragraph">
    <w:name w:val="toc 4"/>
    <w:next w:val="Style_6"/>
    <w:link w:val="Style_15_ch"/>
    <w:uiPriority w:val="39"/>
    <w:pPr>
      <w:ind w:firstLine="0" w:left="600"/>
    </w:pPr>
    <w:rPr>
      <w:rFonts w:ascii="XO Thames" w:hAnsi="XO Thames"/>
      <w:sz w:val="28"/>
    </w:rPr>
  </w:style>
  <w:style w:styleId="Style_15_ch" w:type="character">
    <w:name w:val="toc 4"/>
    <w:link w:val="Style_15"/>
    <w:rPr>
      <w:rFonts w:ascii="XO Thames" w:hAnsi="XO Thames"/>
      <w:sz w:val="28"/>
    </w:rPr>
  </w:style>
  <w:style w:styleId="Style_16" w:type="paragraph">
    <w:name w:val="heading 7"/>
    <w:link w:val="Style_16_ch"/>
    <w:uiPriority w:val="9"/>
    <w:qFormat/>
    <w:pPr>
      <w:keepNext w:val="1"/>
      <w:keepLines w:val="1"/>
      <w:spacing w:after="200" w:before="320"/>
      <w:ind/>
      <w:outlineLvl w:val="6"/>
    </w:pPr>
    <w:rPr>
      <w:b w:val="1"/>
      <w:i w:val="1"/>
    </w:rPr>
  </w:style>
  <w:style w:styleId="Style_16_ch" w:type="character">
    <w:name w:val="heading 7"/>
    <w:link w:val="Style_16"/>
    <w:rPr>
      <w:b w:val="1"/>
      <w:i w:val="1"/>
    </w:rPr>
  </w:style>
  <w:style w:styleId="Style_17" w:type="paragraph">
    <w:name w:val="Гиперссылка1"/>
    <w:link w:val="Style_17_ch"/>
    <w:rPr>
      <w:color w:val="0000FF"/>
      <w:u w:val="single"/>
    </w:rPr>
  </w:style>
  <w:style w:styleId="Style_17_ch" w:type="character">
    <w:name w:val="Гиперссылка1"/>
    <w:link w:val="Style_17"/>
    <w:rPr>
      <w:color w:val="0000FF"/>
      <w:u w:val="single"/>
    </w:rPr>
  </w:style>
  <w:style w:styleId="Style_18" w:type="paragraph">
    <w:name w:val="toc 6"/>
    <w:next w:val="Style_6"/>
    <w:link w:val="Style_18_ch"/>
    <w:uiPriority w:val="39"/>
    <w:pPr>
      <w:ind w:firstLine="0" w:left="1000"/>
    </w:pPr>
    <w:rPr>
      <w:rFonts w:ascii="XO Thames" w:hAnsi="XO Thames"/>
      <w:sz w:val="28"/>
    </w:rPr>
  </w:style>
  <w:style w:styleId="Style_18_ch" w:type="character">
    <w:name w:val="toc 6"/>
    <w:link w:val="Style_18"/>
    <w:rPr>
      <w:rFonts w:ascii="XO Thames" w:hAnsi="XO Thames"/>
      <w:sz w:val="28"/>
    </w:rPr>
  </w:style>
  <w:style w:styleId="Style_19" w:type="paragraph">
    <w:name w:val="toc 7"/>
    <w:next w:val="Style_6"/>
    <w:link w:val="Style_19_ch"/>
    <w:uiPriority w:val="39"/>
    <w:pPr>
      <w:ind w:firstLine="0" w:left="1200"/>
    </w:pPr>
    <w:rPr>
      <w:rFonts w:ascii="XO Thames" w:hAnsi="XO Thames"/>
      <w:sz w:val="28"/>
    </w:rPr>
  </w:style>
  <w:style w:styleId="Style_19_ch" w:type="character">
    <w:name w:val="toc 7"/>
    <w:link w:val="Style_19"/>
    <w:rPr>
      <w:rFonts w:ascii="XO Thames" w:hAnsi="XO Thames"/>
      <w:sz w:val="28"/>
    </w:rPr>
  </w:style>
  <w:style w:styleId="Style_20" w:type="paragraph">
    <w:name w:val="Caption Char"/>
    <w:basedOn w:val="Style_21"/>
    <w:link w:val="Style_20_ch"/>
  </w:style>
  <w:style w:styleId="Style_20_ch" w:type="character">
    <w:name w:val="Caption Char"/>
    <w:basedOn w:val="Style_21_ch"/>
    <w:link w:val="Style_20"/>
  </w:style>
  <w:style w:styleId="Style_22" w:type="paragraph">
    <w:name w:val="footer"/>
    <w:link w:val="Style_22_ch"/>
    <w:pPr>
      <w:tabs>
        <w:tab w:leader="none" w:pos="7143" w:val="center"/>
        <w:tab w:leader="none" w:pos="14287" w:val="right"/>
      </w:tabs>
      <w:spacing w:line="240" w:lineRule="auto"/>
      <w:ind/>
    </w:pPr>
  </w:style>
  <w:style w:styleId="Style_22_ch" w:type="character">
    <w:name w:val="footer"/>
    <w:link w:val="Style_22"/>
  </w:style>
  <w:style w:styleId="Style_23" w:type="paragraph">
    <w:name w:val="heading 3"/>
    <w:basedOn w:val="Style_6"/>
    <w:next w:val="Style_6"/>
    <w:link w:val="Style_23_ch"/>
    <w:uiPriority w:val="9"/>
    <w:qFormat/>
    <w:pPr>
      <w:keepNext w:val="1"/>
      <w:keepLines w:val="1"/>
      <w:widowControl w:val="1"/>
      <w:spacing w:after="80" w:before="320" w:line="240" w:lineRule="auto"/>
      <w:ind/>
      <w:outlineLvl w:val="2"/>
    </w:pPr>
    <w:rPr>
      <w:color w:val="434343"/>
      <w:sz w:val="28"/>
    </w:rPr>
  </w:style>
  <w:style w:styleId="Style_23_ch" w:type="character">
    <w:name w:val="heading 3"/>
    <w:basedOn w:val="Style_6_ch"/>
    <w:link w:val="Style_23"/>
    <w:rPr>
      <w:color w:val="434343"/>
      <w:sz w:val="28"/>
    </w:rPr>
  </w:style>
  <w:style w:styleId="Style_24" w:type="paragraph">
    <w:name w:val="Гиперссылка1"/>
    <w:link w:val="Style_24_ch"/>
    <w:rPr>
      <w:color w:val="0000FF"/>
      <w:u w:val="single"/>
    </w:rPr>
  </w:style>
  <w:style w:styleId="Style_24_ch" w:type="character">
    <w:name w:val="Гиперссылка1"/>
    <w:link w:val="Style_24"/>
    <w:rPr>
      <w:color w:val="0000FF"/>
      <w:u w:val="single"/>
    </w:rPr>
  </w:style>
  <w:style w:styleId="Style_25" w:type="paragraph">
    <w:name w:val="Footer Char"/>
    <w:basedOn w:val="Style_12"/>
    <w:link w:val="Style_25_ch"/>
  </w:style>
  <w:style w:styleId="Style_25_ch" w:type="character">
    <w:name w:val="Footer Char"/>
    <w:basedOn w:val="Style_12_ch"/>
    <w:link w:val="Style_25"/>
  </w:style>
  <w:style w:styleId="Style_26" w:type="paragraph">
    <w:name w:val="Heading 9 Char"/>
    <w:basedOn w:val="Style_12"/>
    <w:link w:val="Style_26_ch"/>
    <w:rPr>
      <w:i w:val="1"/>
      <w:sz w:val="21"/>
    </w:rPr>
  </w:style>
  <w:style w:styleId="Style_26_ch" w:type="character">
    <w:name w:val="Heading 9 Char"/>
    <w:basedOn w:val="Style_12_ch"/>
    <w:link w:val="Style_26"/>
    <w:rPr>
      <w:i w:val="1"/>
      <w:sz w:val="21"/>
    </w:rPr>
  </w:style>
  <w:style w:styleId="Style_27" w:type="paragraph">
    <w:name w:val="Header Char"/>
    <w:basedOn w:val="Style_12"/>
    <w:link w:val="Style_27_ch"/>
  </w:style>
  <w:style w:styleId="Style_27_ch" w:type="character">
    <w:name w:val="Header Char"/>
    <w:basedOn w:val="Style_12_ch"/>
    <w:link w:val="Style_27"/>
  </w:style>
  <w:style w:styleId="Style_28" w:type="paragraph">
    <w:name w:val="heading 9"/>
    <w:link w:val="Style_28_ch"/>
    <w:uiPriority w:val="9"/>
    <w:qFormat/>
    <w:pPr>
      <w:keepNext w:val="1"/>
      <w:keepLines w:val="1"/>
      <w:spacing w:after="200" w:before="320"/>
      <w:ind/>
      <w:outlineLvl w:val="8"/>
    </w:pPr>
    <w:rPr>
      <w:i w:val="1"/>
      <w:sz w:val="21"/>
    </w:rPr>
  </w:style>
  <w:style w:styleId="Style_28_ch" w:type="character">
    <w:name w:val="heading 9"/>
    <w:link w:val="Style_28"/>
    <w:rPr>
      <w:i w:val="1"/>
      <w:sz w:val="21"/>
    </w:rPr>
  </w:style>
  <w:style w:styleId="Style_29" w:type="paragraph">
    <w:name w:val="Знак примечания1"/>
    <w:basedOn w:val="Style_12"/>
    <w:link w:val="Style_29_ch"/>
    <w:rPr>
      <w:sz w:val="16"/>
    </w:rPr>
  </w:style>
  <w:style w:styleId="Style_29_ch" w:type="character">
    <w:name w:val="Знак примечания1"/>
    <w:basedOn w:val="Style_12_ch"/>
    <w:link w:val="Style_29"/>
    <w:rPr>
      <w:sz w:val="16"/>
    </w:rPr>
  </w:style>
  <w:style w:styleId="Style_30" w:type="paragraph">
    <w:name w:val="Heading 8 Char"/>
    <w:basedOn w:val="Style_12"/>
    <w:link w:val="Style_30_ch"/>
    <w:rPr>
      <w:i w:val="1"/>
    </w:rPr>
  </w:style>
  <w:style w:styleId="Style_30_ch" w:type="character">
    <w:name w:val="Heading 8 Char"/>
    <w:basedOn w:val="Style_12_ch"/>
    <w:link w:val="Style_30"/>
    <w:rPr>
      <w:i w:val="1"/>
    </w:rPr>
  </w:style>
  <w:style w:styleId="Style_31" w:type="paragraph">
    <w:name w:val="Обычный1"/>
    <w:link w:val="Style_31_ch"/>
  </w:style>
  <w:style w:styleId="Style_31_ch" w:type="character">
    <w:name w:val="Обычный1"/>
    <w:link w:val="Style_31"/>
  </w:style>
  <w:style w:styleId="Style_32" w:type="paragraph">
    <w:name w:val="Default Paragraph Font"/>
    <w:link w:val="Style_32_ch"/>
  </w:style>
  <w:style w:styleId="Style_32_ch" w:type="character">
    <w:name w:val="Default Paragraph Font"/>
    <w:link w:val="Style_32"/>
  </w:style>
  <w:style w:styleId="Style_33" w:type="paragraph">
    <w:name w:val="Footnote"/>
    <w:link w:val="Style_33_ch"/>
    <w:pPr>
      <w:ind w:firstLine="851" w:left="0"/>
      <w:jc w:val="both"/>
    </w:pPr>
    <w:rPr>
      <w:rFonts w:ascii="XO Thames" w:hAnsi="XO Thames"/>
    </w:rPr>
  </w:style>
  <w:style w:styleId="Style_33_ch" w:type="character">
    <w:name w:val="Footnote"/>
    <w:link w:val="Style_33"/>
    <w:rPr>
      <w:rFonts w:ascii="XO Thames" w:hAnsi="XO Thames"/>
    </w:rPr>
  </w:style>
  <w:style w:styleId="Style_34" w:type="paragraph">
    <w:name w:val="annotation text"/>
    <w:basedOn w:val="Style_6"/>
    <w:link w:val="Style_34_ch"/>
    <w:pPr>
      <w:spacing w:line="240" w:lineRule="auto"/>
      <w:ind/>
    </w:pPr>
    <w:rPr>
      <w:sz w:val="20"/>
    </w:rPr>
  </w:style>
  <w:style w:styleId="Style_34_ch" w:type="character">
    <w:name w:val="annotation text"/>
    <w:basedOn w:val="Style_6_ch"/>
    <w:link w:val="Style_34"/>
    <w:rPr>
      <w:sz w:val="20"/>
    </w:rPr>
  </w:style>
  <w:style w:styleId="Style_35" w:type="paragraph">
    <w:name w:val="Основной шрифт абзаца1"/>
    <w:link w:val="Style_35_ch"/>
  </w:style>
  <w:style w:styleId="Style_35_ch" w:type="character">
    <w:name w:val="Основной шрифт абзаца1"/>
    <w:link w:val="Style_35"/>
  </w:style>
  <w:style w:styleId="Style_21" w:type="paragraph">
    <w:name w:val="caption"/>
    <w:link w:val="Style_21_ch"/>
    <w:rPr>
      <w:b w:val="1"/>
      <w:color w:themeColor="accent1" w:val="4F81BD"/>
      <w:sz w:val="18"/>
    </w:rPr>
  </w:style>
  <w:style w:styleId="Style_21_ch" w:type="character">
    <w:name w:val="caption"/>
    <w:link w:val="Style_21"/>
    <w:rPr>
      <w:b w:val="1"/>
      <w:color w:themeColor="accent1" w:val="4F81BD"/>
      <w:sz w:val="18"/>
    </w:rPr>
  </w:style>
  <w:style w:styleId="Style_36" w:type="paragraph">
    <w:name w:val="List Paragraph"/>
    <w:link w:val="Style_36_ch"/>
    <w:pPr>
      <w:ind w:firstLine="0" w:left="720"/>
      <w:contextualSpacing w:val="1"/>
    </w:pPr>
  </w:style>
  <w:style w:styleId="Style_36_ch" w:type="character">
    <w:name w:val="List Paragraph"/>
    <w:link w:val="Style_36"/>
  </w:style>
  <w:style w:styleId="Style_37" w:type="paragraph">
    <w:name w:val="toc 3"/>
    <w:next w:val="Style_6"/>
    <w:link w:val="Style_37_ch"/>
    <w:uiPriority w:val="39"/>
    <w:pPr>
      <w:ind w:firstLine="0" w:left="400"/>
    </w:pPr>
    <w:rPr>
      <w:rFonts w:ascii="XO Thames" w:hAnsi="XO Thames"/>
      <w:sz w:val="28"/>
    </w:rPr>
  </w:style>
  <w:style w:styleId="Style_37_ch" w:type="character">
    <w:name w:val="toc 3"/>
    <w:link w:val="Style_37"/>
    <w:rPr>
      <w:rFonts w:ascii="XO Thames" w:hAnsi="XO Thames"/>
      <w:sz w:val="28"/>
    </w:rPr>
  </w:style>
  <w:style w:styleId="Style_38" w:type="paragraph">
    <w:name w:val="TOC Heading"/>
    <w:link w:val="Style_38_ch"/>
  </w:style>
  <w:style w:styleId="Style_38_ch" w:type="character">
    <w:name w:val="TOC Heading"/>
    <w:link w:val="Style_38"/>
  </w:style>
  <w:style w:styleId="Style_39" w:type="paragraph">
    <w:name w:val="annotation subject"/>
    <w:basedOn w:val="Style_34"/>
    <w:next w:val="Style_34"/>
    <w:link w:val="Style_39_ch"/>
    <w:rPr>
      <w:b w:val="1"/>
    </w:rPr>
  </w:style>
  <w:style w:styleId="Style_39_ch" w:type="character">
    <w:name w:val="annotation subject"/>
    <w:basedOn w:val="Style_34_ch"/>
    <w:link w:val="Style_39"/>
    <w:rPr>
      <w:b w:val="1"/>
    </w:rPr>
  </w:style>
  <w:style w:styleId="Style_40" w:type="paragraph">
    <w:name w:val="Обычный1"/>
    <w:link w:val="Style_40_ch"/>
  </w:style>
  <w:style w:styleId="Style_40_ch" w:type="character">
    <w:name w:val="Обычный1"/>
    <w:link w:val="Style_40"/>
  </w:style>
  <w:style w:styleId="Style_41" w:type="paragraph">
    <w:name w:val="Subtitle Char"/>
    <w:basedOn w:val="Style_12"/>
    <w:link w:val="Style_41_ch"/>
    <w:rPr>
      <w:sz w:val="24"/>
    </w:rPr>
  </w:style>
  <w:style w:styleId="Style_41_ch" w:type="character">
    <w:name w:val="Subtitle Char"/>
    <w:basedOn w:val="Style_12_ch"/>
    <w:link w:val="Style_41"/>
    <w:rPr>
      <w:sz w:val="24"/>
    </w:rPr>
  </w:style>
  <w:style w:styleId="Style_42" w:type="paragraph">
    <w:name w:val="heading 5"/>
    <w:basedOn w:val="Style_6"/>
    <w:next w:val="Style_6"/>
    <w:link w:val="Style_42_ch"/>
    <w:uiPriority w:val="9"/>
    <w:qFormat/>
    <w:pPr>
      <w:keepNext w:val="1"/>
      <w:keepLines w:val="1"/>
      <w:widowControl w:val="1"/>
      <w:spacing w:after="80" w:before="240" w:line="240" w:lineRule="auto"/>
      <w:ind/>
      <w:outlineLvl w:val="4"/>
    </w:pPr>
    <w:rPr>
      <w:color w:val="666666"/>
    </w:rPr>
  </w:style>
  <w:style w:styleId="Style_42_ch" w:type="character">
    <w:name w:val="heading 5"/>
    <w:basedOn w:val="Style_6_ch"/>
    <w:link w:val="Style_42"/>
    <w:rPr>
      <w:color w:val="666666"/>
    </w:rPr>
  </w:style>
  <w:style w:styleId="Style_43" w:type="paragraph">
    <w:name w:val="heading 1"/>
    <w:basedOn w:val="Style_6"/>
    <w:next w:val="Style_6"/>
    <w:link w:val="Style_43_ch"/>
    <w:uiPriority w:val="9"/>
    <w:qFormat/>
    <w:pPr>
      <w:keepNext w:val="1"/>
      <w:keepLines w:val="1"/>
      <w:widowControl w:val="1"/>
      <w:spacing w:after="120" w:before="400" w:line="240" w:lineRule="auto"/>
      <w:ind/>
      <w:outlineLvl w:val="0"/>
    </w:pPr>
    <w:rPr>
      <w:sz w:val="40"/>
    </w:rPr>
  </w:style>
  <w:style w:styleId="Style_43_ch" w:type="character">
    <w:name w:val="heading 1"/>
    <w:basedOn w:val="Style_6_ch"/>
    <w:link w:val="Style_43"/>
    <w:rPr>
      <w:sz w:val="40"/>
    </w:rPr>
  </w:style>
  <w:style w:styleId="Style_44" w:type="paragraph">
    <w:name w:val="Heading 1 Char"/>
    <w:basedOn w:val="Style_12"/>
    <w:link w:val="Style_44_ch"/>
    <w:rPr>
      <w:sz w:val="40"/>
    </w:rPr>
  </w:style>
  <w:style w:styleId="Style_44_ch" w:type="character">
    <w:name w:val="Heading 1 Char"/>
    <w:basedOn w:val="Style_12_ch"/>
    <w:link w:val="Style_44"/>
    <w:rPr>
      <w:sz w:val="40"/>
    </w:rPr>
  </w:style>
  <w:style w:styleId="Style_45" w:type="paragraph">
    <w:name w:val="Hyperlink"/>
    <w:link w:val="Style_45_ch"/>
    <w:rPr>
      <w:color w:val="0000FF"/>
      <w:u w:val="single"/>
    </w:rPr>
  </w:style>
  <w:style w:styleId="Style_45_ch" w:type="character">
    <w:name w:val="Hyperlink"/>
    <w:link w:val="Style_45"/>
    <w:rPr>
      <w:color w:val="0000FF"/>
      <w:u w:val="single"/>
    </w:rPr>
  </w:style>
  <w:style w:styleId="Style_46" w:type="paragraph">
    <w:name w:val="Footnote"/>
    <w:link w:val="Style_46_ch"/>
    <w:pPr>
      <w:spacing w:after="40" w:line="240" w:lineRule="auto"/>
      <w:ind/>
    </w:pPr>
    <w:rPr>
      <w:sz w:val="18"/>
    </w:rPr>
  </w:style>
  <w:style w:styleId="Style_46_ch" w:type="character">
    <w:name w:val="Footnote"/>
    <w:link w:val="Style_46"/>
    <w:rPr>
      <w:sz w:val="18"/>
    </w:rPr>
  </w:style>
  <w:style w:styleId="Style_47" w:type="paragraph">
    <w:name w:val="heading 8"/>
    <w:link w:val="Style_47_ch"/>
    <w:uiPriority w:val="9"/>
    <w:qFormat/>
    <w:pPr>
      <w:keepNext w:val="1"/>
      <w:keepLines w:val="1"/>
      <w:spacing w:after="200" w:before="320"/>
      <w:ind/>
      <w:outlineLvl w:val="7"/>
    </w:pPr>
    <w:rPr>
      <w:i w:val="1"/>
    </w:rPr>
  </w:style>
  <w:style w:styleId="Style_47_ch" w:type="character">
    <w:name w:val="heading 8"/>
    <w:link w:val="Style_47"/>
    <w:rPr>
      <w:i w:val="1"/>
    </w:rPr>
  </w:style>
  <w:style w:styleId="Style_48" w:type="paragraph">
    <w:name w:val="Intense Quote Char"/>
    <w:link w:val="Style_48_ch"/>
    <w:rPr>
      <w:i w:val="1"/>
    </w:rPr>
  </w:style>
  <w:style w:styleId="Style_48_ch" w:type="character">
    <w:name w:val="Intense Quote Char"/>
    <w:link w:val="Style_48"/>
    <w:rPr>
      <w:i w:val="1"/>
    </w:rPr>
  </w:style>
  <w:style w:styleId="Style_49" w:type="paragraph">
    <w:name w:val="toc 1"/>
    <w:next w:val="Style_6"/>
    <w:link w:val="Style_49_ch"/>
    <w:uiPriority w:val="39"/>
    <w:rPr>
      <w:rFonts w:ascii="XO Thames" w:hAnsi="XO Thames"/>
      <w:b w:val="1"/>
      <w:sz w:val="28"/>
    </w:rPr>
  </w:style>
  <w:style w:styleId="Style_49_ch" w:type="character">
    <w:name w:val="toc 1"/>
    <w:link w:val="Style_49"/>
    <w:rPr>
      <w:rFonts w:ascii="XO Thames" w:hAnsi="XO Thames"/>
      <w:b w:val="1"/>
      <w:sz w:val="28"/>
    </w:rPr>
  </w:style>
  <w:style w:styleId="Style_50" w:type="paragraph">
    <w:name w:val="Quote Char"/>
    <w:link w:val="Style_50_ch"/>
    <w:rPr>
      <w:i w:val="1"/>
    </w:rPr>
  </w:style>
  <w:style w:styleId="Style_50_ch" w:type="character">
    <w:name w:val="Quote Char"/>
    <w:link w:val="Style_50"/>
    <w:rPr>
      <w:i w:val="1"/>
    </w:rPr>
  </w:style>
  <w:style w:styleId="Style_51" w:type="paragraph">
    <w:name w:val="Header and Footer"/>
    <w:link w:val="Style_51_ch"/>
    <w:pPr>
      <w:spacing w:line="240" w:lineRule="auto"/>
      <w:ind/>
      <w:jc w:val="both"/>
    </w:pPr>
    <w:rPr>
      <w:rFonts w:ascii="XO Thames" w:hAnsi="XO Thames"/>
      <w:sz w:val="20"/>
    </w:rPr>
  </w:style>
  <w:style w:styleId="Style_51_ch" w:type="character">
    <w:name w:val="Header and Footer"/>
    <w:link w:val="Style_51"/>
    <w:rPr>
      <w:rFonts w:ascii="XO Thames" w:hAnsi="XO Thames"/>
      <w:sz w:val="20"/>
    </w:rPr>
  </w:style>
  <w:style w:styleId="Style_52" w:type="paragraph">
    <w:name w:val="Intense Quote"/>
    <w:link w:val="Style_52_ch"/>
    <w:pPr>
      <w:ind w:firstLine="0" w:left="720" w:right="720"/>
    </w:pPr>
    <w:rPr>
      <w:i w:val="1"/>
    </w:rPr>
  </w:style>
  <w:style w:styleId="Style_52_ch" w:type="character">
    <w:name w:val="Intense Quote"/>
    <w:link w:val="Style_52"/>
    <w:rPr>
      <w:i w:val="1"/>
    </w:rPr>
  </w:style>
  <w:style w:styleId="Style_53" w:type="paragraph">
    <w:name w:val="toc 9"/>
    <w:next w:val="Style_6"/>
    <w:link w:val="Style_53_ch"/>
    <w:uiPriority w:val="39"/>
    <w:pPr>
      <w:ind w:firstLine="0" w:left="1600"/>
    </w:pPr>
    <w:rPr>
      <w:rFonts w:ascii="XO Thames" w:hAnsi="XO Thames"/>
      <w:sz w:val="28"/>
    </w:rPr>
  </w:style>
  <w:style w:styleId="Style_53_ch" w:type="character">
    <w:name w:val="toc 9"/>
    <w:link w:val="Style_53"/>
    <w:rPr>
      <w:rFonts w:ascii="XO Thames" w:hAnsi="XO Thames"/>
      <w:sz w:val="28"/>
    </w:rPr>
  </w:style>
  <w:style w:styleId="Style_54" w:type="paragraph">
    <w:name w:val="Heading 7 Char"/>
    <w:basedOn w:val="Style_12"/>
    <w:link w:val="Style_54_ch"/>
    <w:rPr>
      <w:b w:val="1"/>
      <w:i w:val="1"/>
    </w:rPr>
  </w:style>
  <w:style w:styleId="Style_54_ch" w:type="character">
    <w:name w:val="Heading 7 Char"/>
    <w:basedOn w:val="Style_12_ch"/>
    <w:link w:val="Style_54"/>
    <w:rPr>
      <w:b w:val="1"/>
      <w:i w:val="1"/>
    </w:rPr>
  </w:style>
  <w:style w:styleId="Style_55" w:type="paragraph">
    <w:name w:val="header"/>
    <w:link w:val="Style_55_ch"/>
    <w:pPr>
      <w:tabs>
        <w:tab w:leader="none" w:pos="7143" w:val="center"/>
        <w:tab w:leader="none" w:pos="14287" w:val="right"/>
      </w:tabs>
      <w:spacing w:line="240" w:lineRule="auto"/>
      <w:ind/>
    </w:pPr>
  </w:style>
  <w:style w:styleId="Style_55_ch" w:type="character">
    <w:name w:val="header"/>
    <w:link w:val="Style_55"/>
  </w:style>
  <w:style w:styleId="Style_56" w:type="paragraph">
    <w:name w:val="No Spacing"/>
    <w:link w:val="Style_56_ch"/>
    <w:pPr>
      <w:spacing w:line="240" w:lineRule="auto"/>
      <w:ind/>
    </w:pPr>
  </w:style>
  <w:style w:styleId="Style_56_ch" w:type="character">
    <w:name w:val="No Spacing"/>
    <w:link w:val="Style_56"/>
  </w:style>
  <w:style w:styleId="Style_57" w:type="paragraph">
    <w:name w:val="toc 8"/>
    <w:next w:val="Style_6"/>
    <w:link w:val="Style_57_ch"/>
    <w:uiPriority w:val="39"/>
    <w:pPr>
      <w:ind w:firstLine="0" w:left="1400"/>
    </w:pPr>
    <w:rPr>
      <w:rFonts w:ascii="XO Thames" w:hAnsi="XO Thames"/>
      <w:sz w:val="28"/>
    </w:rPr>
  </w:style>
  <w:style w:styleId="Style_57_ch" w:type="character">
    <w:name w:val="toc 8"/>
    <w:link w:val="Style_57"/>
    <w:rPr>
      <w:rFonts w:ascii="XO Thames" w:hAnsi="XO Thames"/>
      <w:sz w:val="28"/>
    </w:rPr>
  </w:style>
  <w:style w:styleId="Style_58" w:type="paragraph">
    <w:name w:val="Обычный1"/>
    <w:link w:val="Style_58_ch"/>
  </w:style>
  <w:style w:styleId="Style_58_ch" w:type="character">
    <w:name w:val="Обычный1"/>
    <w:link w:val="Style_58"/>
  </w:style>
  <w:style w:styleId="Style_59" w:type="paragraph">
    <w:name w:val="Heading 6 Char"/>
    <w:basedOn w:val="Style_12"/>
    <w:link w:val="Style_59_ch"/>
    <w:rPr>
      <w:b w:val="1"/>
    </w:rPr>
  </w:style>
  <w:style w:styleId="Style_59_ch" w:type="character">
    <w:name w:val="Heading 6 Char"/>
    <w:basedOn w:val="Style_12_ch"/>
    <w:link w:val="Style_59"/>
    <w:rPr>
      <w:b w:val="1"/>
    </w:rPr>
  </w:style>
  <w:style w:styleId="Style_60" w:type="paragraph">
    <w:name w:val="Heading 4 Char"/>
    <w:basedOn w:val="Style_12"/>
    <w:link w:val="Style_60_ch"/>
    <w:rPr>
      <w:b w:val="1"/>
      <w:sz w:val="26"/>
    </w:rPr>
  </w:style>
  <w:style w:styleId="Style_60_ch" w:type="character">
    <w:name w:val="Heading 4 Char"/>
    <w:basedOn w:val="Style_12_ch"/>
    <w:link w:val="Style_60"/>
    <w:rPr>
      <w:b w:val="1"/>
      <w:sz w:val="26"/>
    </w:rPr>
  </w:style>
  <w:style w:styleId="Style_61" w:type="paragraph">
    <w:name w:val="Гиперссылка2"/>
    <w:link w:val="Style_61_ch"/>
    <w:rPr>
      <w:color w:val="0000FF"/>
      <w:u w:val="single"/>
    </w:rPr>
  </w:style>
  <w:style w:styleId="Style_61_ch" w:type="character">
    <w:name w:val="Гиперссылка2"/>
    <w:link w:val="Style_61"/>
    <w:rPr>
      <w:color w:val="0000FF"/>
      <w:u w:val="single"/>
    </w:rPr>
  </w:style>
  <w:style w:styleId="Style_62" w:type="paragraph">
    <w:name w:val="Balloon Text"/>
    <w:basedOn w:val="Style_6"/>
    <w:link w:val="Style_62_ch"/>
    <w:pPr>
      <w:spacing w:line="240" w:lineRule="auto"/>
      <w:ind/>
    </w:pPr>
    <w:rPr>
      <w:rFonts w:ascii="Segoe UI" w:hAnsi="Segoe UI"/>
      <w:sz w:val="18"/>
    </w:rPr>
  </w:style>
  <w:style w:styleId="Style_62_ch" w:type="character">
    <w:name w:val="Balloon Text"/>
    <w:basedOn w:val="Style_6_ch"/>
    <w:link w:val="Style_62"/>
    <w:rPr>
      <w:rFonts w:ascii="Segoe UI" w:hAnsi="Segoe UI"/>
      <w:sz w:val="18"/>
    </w:rPr>
  </w:style>
  <w:style w:styleId="Style_63" w:type="paragraph">
    <w:name w:val="toc 5"/>
    <w:next w:val="Style_6"/>
    <w:link w:val="Style_63_ch"/>
    <w:uiPriority w:val="39"/>
    <w:pPr>
      <w:ind w:firstLine="0" w:left="800"/>
    </w:pPr>
    <w:rPr>
      <w:rFonts w:ascii="XO Thames" w:hAnsi="XO Thames"/>
      <w:sz w:val="28"/>
    </w:rPr>
  </w:style>
  <w:style w:styleId="Style_63_ch" w:type="character">
    <w:name w:val="toc 5"/>
    <w:link w:val="Style_63"/>
    <w:rPr>
      <w:rFonts w:ascii="XO Thames" w:hAnsi="XO Thames"/>
      <w:sz w:val="28"/>
    </w:rPr>
  </w:style>
  <w:style w:styleId="Style_64" w:type="paragraph">
    <w:name w:val="Знак сноски1"/>
    <w:basedOn w:val="Style_12"/>
    <w:link w:val="Style_64_ch"/>
    <w:rPr>
      <w:vertAlign w:val="superscript"/>
    </w:rPr>
  </w:style>
  <w:style w:styleId="Style_64_ch" w:type="character">
    <w:name w:val="Знак сноски1"/>
    <w:basedOn w:val="Style_12_ch"/>
    <w:link w:val="Style_64"/>
    <w:rPr>
      <w:vertAlign w:val="superscript"/>
    </w:rPr>
  </w:style>
  <w:style w:styleId="Style_65" w:type="paragraph">
    <w:name w:val="Heading 5 Char"/>
    <w:basedOn w:val="Style_12"/>
    <w:link w:val="Style_65_ch"/>
    <w:rPr>
      <w:b w:val="1"/>
      <w:sz w:val="24"/>
    </w:rPr>
  </w:style>
  <w:style w:styleId="Style_65_ch" w:type="character">
    <w:name w:val="Heading 5 Char"/>
    <w:basedOn w:val="Style_12_ch"/>
    <w:link w:val="Style_65"/>
    <w:rPr>
      <w:b w:val="1"/>
      <w:sz w:val="24"/>
    </w:rPr>
  </w:style>
  <w:style w:styleId="Style_66" w:type="paragraph">
    <w:name w:val="Title Char"/>
    <w:basedOn w:val="Style_12"/>
    <w:link w:val="Style_66_ch"/>
    <w:rPr>
      <w:sz w:val="48"/>
    </w:rPr>
  </w:style>
  <w:style w:styleId="Style_66_ch" w:type="character">
    <w:name w:val="Title Char"/>
    <w:basedOn w:val="Style_12_ch"/>
    <w:link w:val="Style_66"/>
    <w:rPr>
      <w:sz w:val="48"/>
    </w:rPr>
  </w:style>
  <w:style w:styleId="Style_67" w:type="paragraph">
    <w:name w:val="Quote"/>
    <w:link w:val="Style_67_ch"/>
    <w:pPr>
      <w:ind w:firstLine="0" w:left="720" w:right="720"/>
    </w:pPr>
    <w:rPr>
      <w:i w:val="1"/>
    </w:rPr>
  </w:style>
  <w:style w:styleId="Style_67_ch" w:type="character">
    <w:name w:val="Quote"/>
    <w:link w:val="Style_67"/>
    <w:rPr>
      <w:i w:val="1"/>
    </w:rPr>
  </w:style>
  <w:style w:styleId="Style_68" w:type="paragraph">
    <w:name w:val="Subtitle"/>
    <w:basedOn w:val="Style_6"/>
    <w:next w:val="Style_6"/>
    <w:link w:val="Style_68_ch"/>
    <w:uiPriority w:val="11"/>
    <w:qFormat/>
    <w:pPr>
      <w:keepNext w:val="1"/>
      <w:keepLines w:val="1"/>
      <w:widowControl w:val="1"/>
      <w:spacing w:after="320" w:line="240" w:lineRule="auto"/>
      <w:ind/>
    </w:pPr>
    <w:rPr>
      <w:color w:val="666666"/>
      <w:sz w:val="30"/>
    </w:rPr>
  </w:style>
  <w:style w:styleId="Style_68_ch" w:type="character">
    <w:name w:val="Subtitle"/>
    <w:basedOn w:val="Style_6_ch"/>
    <w:link w:val="Style_68"/>
    <w:rPr>
      <w:color w:val="666666"/>
      <w:sz w:val="30"/>
    </w:rPr>
  </w:style>
  <w:style w:styleId="Style_69" w:type="paragraph">
    <w:name w:val="table of figures"/>
    <w:link w:val="Style_69_ch"/>
  </w:style>
  <w:style w:styleId="Style_69_ch" w:type="character">
    <w:name w:val="table of figures"/>
    <w:link w:val="Style_69"/>
  </w:style>
  <w:style w:styleId="Style_12" w:type="paragraph">
    <w:name w:val="Основной шрифт абзаца2"/>
    <w:link w:val="Style_12_ch"/>
  </w:style>
  <w:style w:styleId="Style_12_ch" w:type="character">
    <w:name w:val="Основной шрифт абзаца2"/>
    <w:link w:val="Style_12"/>
  </w:style>
  <w:style w:styleId="Style_70" w:type="paragraph">
    <w:name w:val="Title"/>
    <w:basedOn w:val="Style_6"/>
    <w:next w:val="Style_6"/>
    <w:link w:val="Style_70_ch"/>
    <w:uiPriority w:val="10"/>
    <w:qFormat/>
    <w:pPr>
      <w:keepNext w:val="1"/>
      <w:keepLines w:val="1"/>
      <w:widowControl w:val="1"/>
      <w:spacing w:after="60" w:line="240" w:lineRule="auto"/>
      <w:ind/>
    </w:pPr>
    <w:rPr>
      <w:sz w:val="52"/>
    </w:rPr>
  </w:style>
  <w:style w:styleId="Style_70_ch" w:type="character">
    <w:name w:val="Title"/>
    <w:basedOn w:val="Style_6_ch"/>
    <w:link w:val="Style_70"/>
    <w:rPr>
      <w:sz w:val="52"/>
    </w:rPr>
  </w:style>
  <w:style w:styleId="Style_71" w:type="paragraph">
    <w:name w:val="heading 4"/>
    <w:basedOn w:val="Style_6"/>
    <w:next w:val="Style_6"/>
    <w:link w:val="Style_71_ch"/>
    <w:uiPriority w:val="9"/>
    <w:qFormat/>
    <w:pPr>
      <w:keepNext w:val="1"/>
      <w:keepLines w:val="1"/>
      <w:widowControl w:val="1"/>
      <w:spacing w:line="240" w:lineRule="auto"/>
      <w:ind/>
      <w:jc w:val="center"/>
      <w:outlineLvl w:val="3"/>
    </w:pPr>
    <w:rPr>
      <w:rFonts w:ascii="Times New Roman" w:hAnsi="Times New Roman"/>
      <w:b w:val="1"/>
      <w:sz w:val="24"/>
    </w:rPr>
  </w:style>
  <w:style w:styleId="Style_71_ch" w:type="character">
    <w:name w:val="heading 4"/>
    <w:basedOn w:val="Style_6_ch"/>
    <w:link w:val="Style_71"/>
    <w:rPr>
      <w:rFonts w:ascii="Times New Roman" w:hAnsi="Times New Roman"/>
      <w:b w:val="1"/>
      <w:sz w:val="24"/>
    </w:rPr>
  </w:style>
  <w:style w:styleId="Style_3" w:type="paragraph">
    <w:name w:val="heading 2"/>
    <w:basedOn w:val="Style_6"/>
    <w:next w:val="Style_6"/>
    <w:link w:val="Style_3_ch"/>
    <w:uiPriority w:val="9"/>
    <w:qFormat/>
    <w:pPr>
      <w:keepNext w:val="1"/>
      <w:keepLines w:val="1"/>
      <w:widowControl w:val="1"/>
      <w:spacing w:after="120" w:before="360" w:line="240" w:lineRule="auto"/>
      <w:ind/>
      <w:outlineLvl w:val="1"/>
    </w:pPr>
    <w:rPr>
      <w:sz w:val="32"/>
    </w:rPr>
  </w:style>
  <w:style w:styleId="Style_3_ch" w:type="character">
    <w:name w:val="heading 2"/>
    <w:basedOn w:val="Style_6_ch"/>
    <w:link w:val="Style_3"/>
    <w:rPr>
      <w:sz w:val="32"/>
    </w:rPr>
  </w:style>
  <w:style w:styleId="Style_72" w:type="paragraph">
    <w:name w:val="heading 6"/>
    <w:basedOn w:val="Style_6"/>
    <w:next w:val="Style_6"/>
    <w:link w:val="Style_72_ch"/>
    <w:uiPriority w:val="9"/>
    <w:qFormat/>
    <w:pPr>
      <w:keepNext w:val="1"/>
      <w:keepLines w:val="1"/>
      <w:widowControl w:val="1"/>
      <w:spacing w:after="80" w:before="240" w:line="240" w:lineRule="auto"/>
      <w:ind/>
      <w:outlineLvl w:val="5"/>
    </w:pPr>
    <w:rPr>
      <w:i w:val="1"/>
      <w:color w:val="666666"/>
    </w:rPr>
  </w:style>
  <w:style w:styleId="Style_72_ch" w:type="character">
    <w:name w:val="heading 6"/>
    <w:basedOn w:val="Style_6_ch"/>
    <w:link w:val="Style_72"/>
    <w:rPr>
      <w:i w:val="1"/>
      <w:color w:val="666666"/>
    </w:rPr>
  </w:style>
  <w:style w:styleId="Style_73" w:type="table">
    <w:name w:val="StGen4"/>
    <w:basedOn w:val="Style_74"/>
    <w:tblPr>
      <w:tblCellMar>
        <w:left w:type="dxa" w:w="115"/>
        <w:right w:type="dxa" w:w="115"/>
      </w:tblCellMar>
    </w:tblPr>
  </w:style>
  <w:style w:styleId="Style_75" w:type="table">
    <w:name w:val="List Table 3 - Accent 6"/>
    <w:basedOn w:val="Style_5"/>
    <w:pPr>
      <w:spacing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76" w:type="table">
    <w:name w:val="Grid Table 3 - Accent 5"/>
    <w:basedOn w:val="Style_5"/>
    <w:pPr>
      <w:spacing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77" w:type="table">
    <w:name w:val="Grid Table 5 Dark- Accent 4"/>
    <w:basedOn w:val="Style_5"/>
    <w:pPr>
      <w:spacing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8" w:type="table">
    <w:name w:val="Grid Table 6 Colorful"/>
    <w:basedOn w:val="Style_5"/>
    <w:pPr>
      <w:spacing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79" w:type="table">
    <w:name w:val="Lined - Accent 1"/>
    <w:basedOn w:val="Style_5"/>
    <w:pPr>
      <w:spacing w:line="240" w:lineRule="auto"/>
      <w:ind/>
    </w:pPr>
    <w:rPr>
      <w:color w:val="404040"/>
      <w:sz w:val="20"/>
    </w:rPr>
  </w:style>
  <w:style w:styleId="Style_80" w:type="table">
    <w:name w:val="Grid Table 1 Light - Accent 6"/>
    <w:basedOn w:val="Style_5"/>
    <w:pPr>
      <w:spacing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81" w:type="table">
    <w:name w:val="Lined - Accent"/>
    <w:basedOn w:val="Style_5"/>
    <w:pPr>
      <w:spacing w:line="240" w:lineRule="auto"/>
      <w:ind/>
    </w:pPr>
    <w:rPr>
      <w:color w:val="404040"/>
      <w:sz w:val="20"/>
    </w:rPr>
  </w:style>
  <w:style w:styleId="Style_82" w:type="table">
    <w:name w:val="List Table 7 Colorful - Accent 5"/>
    <w:basedOn w:val="Style_5"/>
    <w:pPr>
      <w:spacing w:line="240" w:lineRule="auto"/>
      <w:ind/>
    </w:pPr>
    <w:tblPr>
      <w:tblBorders>
        <w:right w:sz="4" w:themeColor="accent5" w:themeTint="9A" w:val="single"/>
      </w:tblBorders>
    </w:tblPr>
  </w:style>
  <w:style w:styleId="Style_83" w:type="table">
    <w:name w:val="List Table 4 - Accent 3"/>
    <w:basedOn w:val="Style_5"/>
    <w:pPr>
      <w:spacing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84" w:type="table">
    <w:name w:val="List Table 1 Light - Accent 5"/>
    <w:basedOn w:val="Style_5"/>
    <w:pPr>
      <w:spacing w:line="240" w:lineRule="auto"/>
      <w:ind/>
    </w:pPr>
  </w:style>
  <w:style w:styleId="Style_85" w:type="table">
    <w:name w:val="Plain Table 4"/>
    <w:basedOn w:val="Style_5"/>
    <w:pPr>
      <w:spacing w:line="240" w:lineRule="auto"/>
      <w:ind/>
    </w:pPr>
  </w:style>
  <w:style w:styleId="Style_86" w:type="table">
    <w:name w:val="List Table 7 Colorful - Accent 6"/>
    <w:basedOn w:val="Style_5"/>
    <w:pPr>
      <w:spacing w:line="240" w:lineRule="auto"/>
      <w:ind/>
    </w:pPr>
    <w:tblPr>
      <w:tblBorders>
        <w:right w:sz="4" w:themeColor="accent6" w:themeTint="98" w:val="single"/>
      </w:tblBorders>
    </w:tblPr>
  </w:style>
  <w:style w:styleId="Style_87" w:type="table">
    <w:name w:val="Bordered &amp; Lined - Accent 6"/>
    <w:basedOn w:val="Style_5"/>
    <w:pPr>
      <w:spacing w:line="240" w:lineRule="auto"/>
      <w:ind/>
    </w:pPr>
    <w:rPr>
      <w:color w:val="404040"/>
      <w:sz w:val="20"/>
    </w:rPr>
    <w:tblPr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88" w:type="table">
    <w:name w:val="List Table 2 - Accent 2"/>
    <w:basedOn w:val="Style_5"/>
    <w:pPr>
      <w:spacing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89" w:type="table">
    <w:name w:val="Grid Table 4 - Accent 1"/>
    <w:basedOn w:val="Style_5"/>
    <w:pPr>
      <w:spacing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90" w:type="table">
    <w:name w:val="Grid Table 7 Colorful - Accent 1"/>
    <w:basedOn w:val="Style_5"/>
    <w:pPr>
      <w:spacing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91" w:type="table">
    <w:name w:val="List Table 7 Colorful - Accent 1"/>
    <w:basedOn w:val="Style_5"/>
    <w:pPr>
      <w:spacing w:line="240" w:lineRule="auto"/>
      <w:ind/>
    </w:pPr>
    <w:tblPr>
      <w:tblBorders>
        <w:right w:sz="4" w:themeColor="accent1" w:val="single"/>
      </w:tblBorders>
    </w:tblPr>
  </w:style>
  <w:style w:styleId="Style_92" w:type="table">
    <w:name w:val="Plain Table 2"/>
    <w:basedOn w:val="Style_5"/>
    <w:pPr>
      <w:spacing w:line="240" w:lineRule="auto"/>
      <w:ind/>
    </w:pPr>
    <w:tblPr>
      <w:tblBorders>
        <w:top w:sz="4" w:themeColor="text1" w:val="single"/>
        <w:left w:sz="4" w:val="nil"/>
        <w:bottom w:sz="4" w:themeColor="text1" w:val="single"/>
        <w:right w:sz="4" w:val="nil"/>
      </w:tblBorders>
    </w:tblPr>
  </w:style>
  <w:style w:styleId="Style_93" w:type="table">
    <w:name w:val="Lined - Accent 5"/>
    <w:basedOn w:val="Style_5"/>
    <w:pPr>
      <w:spacing w:line="240" w:lineRule="auto"/>
      <w:ind/>
    </w:pPr>
    <w:rPr>
      <w:color w:val="404040"/>
      <w:sz w:val="20"/>
    </w:rPr>
  </w:style>
  <w:style w:styleId="Style_94" w:type="table">
    <w:name w:val="Grid Table 6 Colorful - Accent 2"/>
    <w:basedOn w:val="Style_5"/>
    <w:pPr>
      <w:spacing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5" w:type="table">
    <w:name w:val="Grid Table 3 - Accent 1"/>
    <w:basedOn w:val="Style_5"/>
    <w:pPr>
      <w:spacing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96" w:type="table">
    <w:name w:val="List Table 3 - Accent 3"/>
    <w:basedOn w:val="Style_5"/>
    <w:pPr>
      <w:spacing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97" w:type="table">
    <w:name w:val="List Table 4 - Accent 2"/>
    <w:basedOn w:val="Style_5"/>
    <w:pPr>
      <w:spacing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98" w:type="table">
    <w:name w:val="Bordered &amp; Lined - Accent 3"/>
    <w:basedOn w:val="Style_5"/>
    <w:pPr>
      <w:spacing w:line="240" w:lineRule="auto"/>
      <w:ind/>
    </w:pPr>
    <w:rPr>
      <w:color w:val="404040"/>
      <w:sz w:val="20"/>
    </w:rPr>
    <w:tblPr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99" w:type="table">
    <w:name w:val="Grid Table 5 Dark - Accent 5"/>
    <w:basedOn w:val="Style_5"/>
    <w:pPr>
      <w:spacing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0" w:type="table">
    <w:name w:val="List Table 5 Dark - Accent 1"/>
    <w:basedOn w:val="Style_5"/>
    <w:pPr>
      <w:spacing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01" w:type="table">
    <w:name w:val="Bordered - Accent 5"/>
    <w:basedOn w:val="Style_5"/>
    <w:pPr>
      <w:spacing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02" w:type="table">
    <w:name w:val="Grid Table 1 Light - Accent 5"/>
    <w:basedOn w:val="Style_5"/>
    <w:pPr>
      <w:spacing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03" w:type="table">
    <w:name w:val="List Table 7 Colorful - Accent 2"/>
    <w:basedOn w:val="Style_5"/>
    <w:pPr>
      <w:spacing w:line="240" w:lineRule="auto"/>
      <w:ind/>
    </w:pPr>
    <w:tblPr>
      <w:tblBorders>
        <w:right w:sz="4" w:themeColor="accent2" w:themeTint="97" w:val="single"/>
      </w:tblBorders>
    </w:tblPr>
  </w:style>
  <w:style w:styleId="Style_104" w:type="table">
    <w:name w:val="List Table 6 Colorful - Accent 3"/>
    <w:basedOn w:val="Style_5"/>
    <w:pPr>
      <w:spacing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05" w:type="table">
    <w:name w:val="List Table 4 - Accent 1"/>
    <w:basedOn w:val="Style_5"/>
    <w:pPr>
      <w:spacing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06" w:type="table">
    <w:name w:val="Grid Table 7 Colorful - Accent 6"/>
    <w:basedOn w:val="Style_5"/>
    <w:pPr>
      <w:spacing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07" w:type="table">
    <w:name w:val="Grid Table 1 Light - Accent 2"/>
    <w:basedOn w:val="Style_5"/>
    <w:pPr>
      <w:spacing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08" w:type="table">
    <w:name w:val="Bordered - Accent 1"/>
    <w:basedOn w:val="Style_5"/>
    <w:pPr>
      <w:spacing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09" w:type="table">
    <w:name w:val="List Table 1 Light - Accent 1"/>
    <w:basedOn w:val="Style_5"/>
    <w:pPr>
      <w:spacing w:line="240" w:lineRule="auto"/>
      <w:ind/>
    </w:pPr>
  </w:style>
  <w:style w:styleId="Style_110" w:type="table">
    <w:name w:val="Table Grid"/>
    <w:basedOn w:val="Style_5"/>
    <w:pPr>
      <w:spacing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11" w:type="table">
    <w:name w:val="Grid Table 2"/>
    <w:basedOn w:val="Style_5"/>
    <w:pPr>
      <w:spacing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12" w:type="table">
    <w:name w:val="List Table 4"/>
    <w:basedOn w:val="Style_5"/>
    <w:pPr>
      <w:spacing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13" w:type="table">
    <w:name w:val="Grid Table 1 Light - Accent 4"/>
    <w:basedOn w:val="Style_5"/>
    <w:pPr>
      <w:spacing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14" w:type="table">
    <w:name w:val="Bordered - Accent 6"/>
    <w:basedOn w:val="Style_5"/>
    <w:pPr>
      <w:spacing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15" w:type="table">
    <w:name w:val="StGen6"/>
    <w:basedOn w:val="Style_74"/>
  </w:style>
  <w:style w:styleId="Style_116" w:type="table">
    <w:name w:val="Bordered - Accent 2"/>
    <w:basedOn w:val="Style_5"/>
    <w:pPr>
      <w:spacing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4" w:type="table">
    <w:name w:val="StGen1"/>
    <w:basedOn w:val="Style_74"/>
    <w:tblPr>
      <w:tblCellMar>
        <w:left w:type="dxa" w:w="115"/>
        <w:right w:type="dxa" w:w="115"/>
      </w:tblCellMar>
    </w:tblPr>
  </w:style>
  <w:style w:styleId="Style_117" w:type="table">
    <w:name w:val="List Table 5 Dark"/>
    <w:basedOn w:val="Style_5"/>
    <w:pPr>
      <w:spacing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18" w:type="table">
    <w:name w:val="Grid Table 6 Colorful - Accent 4"/>
    <w:basedOn w:val="Style_5"/>
    <w:pPr>
      <w:spacing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9" w:type="table">
    <w:name w:val="Grid Table 3 - Accent 2"/>
    <w:basedOn w:val="Style_5"/>
    <w:pPr>
      <w:spacing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0" w:type="table">
    <w:name w:val="Grid Table 4 - Accent 4"/>
    <w:basedOn w:val="Style_5"/>
    <w:pPr>
      <w:spacing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21" w:type="table">
    <w:name w:val="Lined - Accent 2"/>
    <w:basedOn w:val="Style_5"/>
    <w:pPr>
      <w:spacing w:line="240" w:lineRule="auto"/>
      <w:ind/>
    </w:pPr>
    <w:rPr>
      <w:color w:val="404040"/>
      <w:sz w:val="20"/>
    </w:rPr>
  </w:style>
  <w:style w:styleId="Style_122" w:type="table">
    <w:name w:val="List Table 2"/>
    <w:basedOn w:val="Style_5"/>
    <w:pPr>
      <w:spacing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23" w:type="table">
    <w:name w:val="List Table 7 Colorful - Accent 3"/>
    <w:basedOn w:val="Style_5"/>
    <w:pPr>
      <w:spacing w:line="240" w:lineRule="auto"/>
      <w:ind/>
    </w:pPr>
    <w:tblPr>
      <w:tblBorders>
        <w:right w:sz="4" w:themeColor="accent3" w:themeTint="98" w:val="single"/>
      </w:tblBorders>
    </w:tblPr>
  </w:style>
  <w:style w:styleId="Style_124" w:type="table">
    <w:name w:val="Grid Table 3 - Accent 4"/>
    <w:basedOn w:val="Style_5"/>
    <w:pPr>
      <w:spacing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5" w:type="table">
    <w:name w:val="List Table 3"/>
    <w:basedOn w:val="Style_5"/>
    <w:pPr>
      <w:spacing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26" w:type="table">
    <w:name w:val="Grid Table 2 - Accent 4"/>
    <w:basedOn w:val="Style_5"/>
    <w:pPr>
      <w:spacing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7" w:type="table">
    <w:name w:val="Grid Table 7 Colorful - Accent 5"/>
    <w:basedOn w:val="Style_5"/>
    <w:pPr>
      <w:spacing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28" w:type="table">
    <w:name w:val="List Table 1 Light - Accent 3"/>
    <w:basedOn w:val="Style_5"/>
    <w:pPr>
      <w:spacing w:line="240" w:lineRule="auto"/>
      <w:ind/>
    </w:pPr>
  </w:style>
  <w:style w:styleId="Style_129" w:type="table">
    <w:name w:val="List Table 2 - Accent 6"/>
    <w:basedOn w:val="Style_5"/>
    <w:pPr>
      <w:spacing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30" w:type="table">
    <w:name w:val="List Table 4 - Accent 5"/>
    <w:basedOn w:val="Style_5"/>
    <w:pPr>
      <w:spacing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31" w:type="table">
    <w:name w:val="Bordered &amp; Lined - Accent 1"/>
    <w:basedOn w:val="Style_5"/>
    <w:pPr>
      <w:spacing w:line="240" w:lineRule="auto"/>
      <w:ind/>
    </w:pPr>
    <w:rPr>
      <w:color w:val="404040"/>
      <w:sz w:val="20"/>
    </w:rPr>
    <w:tblPr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32" w:type="table">
    <w:name w:val="List Table 4 - Accent 4"/>
    <w:basedOn w:val="Style_5"/>
    <w:pPr>
      <w:spacing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33" w:type="table">
    <w:name w:val="Bordered &amp; Lined - Accent 5"/>
    <w:basedOn w:val="Style_5"/>
    <w:pPr>
      <w:spacing w:line="240" w:lineRule="auto"/>
      <w:ind/>
    </w:pPr>
    <w:rPr>
      <w:color w:val="404040"/>
      <w:sz w:val="20"/>
    </w:rPr>
    <w:tblPr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34" w:type="table">
    <w:name w:val="List Table 6 Colorful"/>
    <w:basedOn w:val="Style_5"/>
    <w:pPr>
      <w:spacing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styleId="Style_135" w:type="table">
    <w:name w:val="Bordered"/>
    <w:basedOn w:val="Style_5"/>
    <w:pPr>
      <w:spacing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36" w:type="table">
    <w:name w:val="Grid Table 1 Light - Accent 1"/>
    <w:basedOn w:val="Style_5"/>
    <w:pPr>
      <w:spacing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37" w:type="table">
    <w:name w:val="List Table 4 - Accent 6"/>
    <w:basedOn w:val="Style_5"/>
    <w:pPr>
      <w:spacing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38" w:type="table">
    <w:name w:val="Bordered - Accent 4"/>
    <w:basedOn w:val="Style_5"/>
    <w:pPr>
      <w:spacing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9" w:type="table">
    <w:name w:val="Grid Table 2 - Accent 3"/>
    <w:basedOn w:val="Style_5"/>
    <w:pPr>
      <w:spacing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" w:type="table">
    <w:name w:val="StGen3"/>
    <w:basedOn w:val="Style_74"/>
    <w:pPr>
      <w:spacing w:line="240" w:lineRule="auto"/>
      <w:ind/>
    </w:pPr>
    <w:rPr>
      <w:rFonts w:ascii="Calibri" w:hAnsi="Calibri"/>
    </w:rPr>
    <w:tblPr>
      <w:tblCellMar>
        <w:top w:type="dxa" w:w="100"/>
        <w:left w:type="dxa" w:w="100"/>
        <w:bottom w:type="dxa" w:w="100"/>
        <w:right w:type="dxa" w:w="100"/>
      </w:tblCellMar>
    </w:tblPr>
  </w:style>
  <w:style w:styleId="Style_140" w:type="table">
    <w:name w:val="Grid Table 4"/>
    <w:basedOn w:val="Style_5"/>
    <w:pPr>
      <w:spacing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41" w:type="table">
    <w:name w:val="List Table 6 Colorful - Accent 5"/>
    <w:basedOn w:val="Style_5"/>
    <w:pPr>
      <w:spacing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142" w:type="table">
    <w:name w:val="Grid Table 6 Colorful - Accent 6"/>
    <w:basedOn w:val="Style_5"/>
    <w:pPr>
      <w:spacing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3" w:type="table">
    <w:name w:val="List Table 3 - Accent 5"/>
    <w:basedOn w:val="Style_5"/>
    <w:pPr>
      <w:spacing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44" w:type="table">
    <w:name w:val="Table Grid Light"/>
    <w:basedOn w:val="Style_5"/>
    <w:pPr>
      <w:spacing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145" w:type="table">
    <w:name w:val="Grid Table 7 Colorful - Accent 3"/>
    <w:basedOn w:val="Style_5"/>
    <w:pPr>
      <w:spacing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46" w:type="table">
    <w:name w:val="Grid Table 2 - Accent 5"/>
    <w:basedOn w:val="Style_5"/>
    <w:pPr>
      <w:spacing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47" w:type="table">
    <w:name w:val="List Table 1 Light"/>
    <w:basedOn w:val="Style_5"/>
    <w:pPr>
      <w:spacing w:line="240" w:lineRule="auto"/>
      <w:ind/>
    </w:pPr>
  </w:style>
  <w:style w:styleId="Style_148" w:type="table">
    <w:name w:val="Grid Table 4 - Accent 2"/>
    <w:basedOn w:val="Style_5"/>
    <w:pPr>
      <w:spacing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49" w:type="table">
    <w:name w:val="Grid Table 7 Colorful - Accent 2"/>
    <w:basedOn w:val="Style_5"/>
    <w:pPr>
      <w:spacing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0" w:type="table">
    <w:name w:val="List Table 5 Dark - Accent 5"/>
    <w:basedOn w:val="Style_5"/>
    <w:pPr>
      <w:spacing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2" w:type="table">
    <w:name w:val="StGen2"/>
    <w:basedOn w:val="Style_74"/>
    <w:tblPr>
      <w:tblCellMar>
        <w:left w:type="dxa" w:w="115"/>
        <w:right w:type="dxa" w:w="115"/>
      </w:tblCellMar>
    </w:tblPr>
  </w:style>
  <w:style w:styleId="Style_151" w:type="table">
    <w:name w:val="List Table 6 Colorful - Accent 4"/>
    <w:basedOn w:val="Style_5"/>
    <w:pPr>
      <w:spacing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152" w:type="table">
    <w:name w:val="Grid Table 1 Light - Accent 3"/>
    <w:basedOn w:val="Style_5"/>
    <w:pPr>
      <w:spacing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53" w:type="table">
    <w:name w:val="Grid Table 6 Colorful - Accent 3"/>
    <w:basedOn w:val="Style_5"/>
    <w:pPr>
      <w:spacing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4" w:type="table">
    <w:name w:val="List Table 1 Light - Accent 2"/>
    <w:basedOn w:val="Style_5"/>
    <w:pPr>
      <w:spacing w:line="240" w:lineRule="auto"/>
      <w:ind/>
    </w:pPr>
  </w:style>
  <w:style w:styleId="Style_155" w:type="table">
    <w:name w:val="List Table 7 Colorful - Accent 4"/>
    <w:basedOn w:val="Style_5"/>
    <w:pPr>
      <w:spacing w:line="240" w:lineRule="auto"/>
      <w:ind/>
    </w:pPr>
    <w:tblPr>
      <w:tblBorders>
        <w:right w:sz="4" w:themeColor="accent4" w:themeTint="9A" w:val="single"/>
      </w:tblBorders>
    </w:tblPr>
  </w:style>
  <w:style w:styleId="Style_156" w:type="table">
    <w:name w:val="Lined - Accent 3"/>
    <w:basedOn w:val="Style_5"/>
    <w:pPr>
      <w:spacing w:line="240" w:lineRule="auto"/>
      <w:ind/>
    </w:pPr>
    <w:rPr>
      <w:color w:val="404040"/>
      <w:sz w:val="20"/>
    </w:rPr>
  </w:style>
  <w:style w:styleId="Style_157" w:type="table">
    <w:name w:val="List Table 6 Colorful - Accent 2"/>
    <w:basedOn w:val="Style_5"/>
    <w:pPr>
      <w:spacing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158" w:type="table">
    <w:name w:val="Bordered &amp; Lined - Accent 4"/>
    <w:basedOn w:val="Style_5"/>
    <w:pPr>
      <w:spacing w:line="240" w:lineRule="auto"/>
      <w:ind/>
    </w:pPr>
    <w:rPr>
      <w:color w:val="404040"/>
      <w:sz w:val="20"/>
    </w:rPr>
    <w:tblPr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59" w:type="table">
    <w:name w:val="Grid Table 5 Dark- Accent 1"/>
    <w:basedOn w:val="Style_5"/>
    <w:pPr>
      <w:spacing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0" w:type="table">
    <w:name w:val="List Table 5 Dark - Accent 6"/>
    <w:basedOn w:val="Style_5"/>
    <w:pPr>
      <w:spacing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61" w:type="table">
    <w:name w:val="List Table 1 Light - Accent 6"/>
    <w:basedOn w:val="Style_5"/>
    <w:pPr>
      <w:spacing w:line="240" w:lineRule="auto"/>
      <w:ind/>
    </w:pPr>
  </w:style>
  <w:style w:styleId="Style_162" w:type="table">
    <w:name w:val="Grid Table 2 - Accent 6"/>
    <w:basedOn w:val="Style_5"/>
    <w:pPr>
      <w:spacing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63" w:type="table">
    <w:name w:val="List Table 3 - Accent 4"/>
    <w:basedOn w:val="Style_5"/>
    <w:pPr>
      <w:spacing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64" w:type="table">
    <w:name w:val="Grid Table 4 - Accent 5"/>
    <w:basedOn w:val="Style_5"/>
    <w:pPr>
      <w:spacing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65" w:type="table">
    <w:name w:val="Grid Table 5 Dark - Accent 3"/>
    <w:basedOn w:val="Style_5"/>
    <w:pPr>
      <w:spacing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6" w:type="table">
    <w:name w:val="Grid Table 5 Dark - Accent 2"/>
    <w:basedOn w:val="Style_5"/>
    <w:pPr>
      <w:spacing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7" w:type="table">
    <w:name w:val="Grid Table 3 - Accent 3"/>
    <w:basedOn w:val="Style_5"/>
    <w:pPr>
      <w:spacing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8" w:type="table">
    <w:name w:val="Grid Table 3 - Accent 6"/>
    <w:basedOn w:val="Style_5"/>
    <w:pPr>
      <w:spacing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69" w:type="table">
    <w:name w:val="List Table 5 Dark - Accent 4"/>
    <w:basedOn w:val="Style_5"/>
    <w:pPr>
      <w:spacing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70" w:type="table">
    <w:name w:val="List Table 1 Light - Accent 4"/>
    <w:basedOn w:val="Style_5"/>
    <w:pPr>
      <w:spacing w:line="240" w:lineRule="auto"/>
      <w:ind/>
    </w:pPr>
  </w:style>
  <w:style w:styleId="Style_171" w:type="table">
    <w:name w:val="List Table 2 - Accent 1"/>
    <w:basedOn w:val="Style_5"/>
    <w:pPr>
      <w:spacing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72" w:type="table">
    <w:name w:val="Grid Table 4 - Accent 6"/>
    <w:basedOn w:val="Style_5"/>
    <w:pPr>
      <w:spacing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73" w:type="table">
    <w:name w:val="Grid Table 2 - Accent 1"/>
    <w:basedOn w:val="Style_5"/>
    <w:pPr>
      <w:spacing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74" w:type="table">
    <w:name w:val="Grid Table 7 Colorful - Accent 4"/>
    <w:basedOn w:val="Style_5"/>
    <w:pPr>
      <w:spacing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5" w:type="table">
    <w:name w:val="Grid Table 7 Colorful"/>
    <w:basedOn w:val="Style_5"/>
    <w:pPr>
      <w:spacing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76" w:type="table">
    <w:name w:val="List Table 5 Dark - Accent 2"/>
    <w:basedOn w:val="Style_5"/>
    <w:pPr>
      <w:spacing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77" w:type="table">
    <w:name w:val="List Table 2 - Accent 5"/>
    <w:basedOn w:val="Style_5"/>
    <w:pPr>
      <w:spacing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78" w:type="table">
    <w:name w:val="List Table 2 - Accent 3"/>
    <w:basedOn w:val="Style_5"/>
    <w:pPr>
      <w:spacing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79" w:type="table">
    <w:name w:val="List Table 3 - Accent 2"/>
    <w:basedOn w:val="Style_5"/>
    <w:pPr>
      <w:spacing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80" w:type="table">
    <w:name w:val="Grid Table 6 Colorful - Accent 5"/>
    <w:basedOn w:val="Style_5"/>
    <w:pPr>
      <w:spacing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81" w:type="table">
    <w:name w:val="List Table 7 Colorful"/>
    <w:basedOn w:val="Style_5"/>
    <w:pPr>
      <w:spacing w:line="240" w:lineRule="auto"/>
      <w:ind/>
    </w:pPr>
    <w:tblPr>
      <w:tblBorders>
        <w:right w:sz="4" w:themeColor="text1" w:themeTint="80" w:val="single"/>
      </w:tblBorders>
    </w:tblPr>
  </w:style>
  <w:style w:styleId="Style_182" w:type="table">
    <w:name w:val="List Table 2 - Accent 4"/>
    <w:basedOn w:val="Style_5"/>
    <w:pPr>
      <w:spacing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83" w:type="table">
    <w:name w:val="Grid Table 2 - Accent 2"/>
    <w:basedOn w:val="Style_5"/>
    <w:pPr>
      <w:spacing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84" w:type="table">
    <w:name w:val="Bordered - Accent 3"/>
    <w:basedOn w:val="Style_5"/>
    <w:pPr>
      <w:spacing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85" w:type="table">
    <w:name w:val="Bordered &amp; Lined - Accent"/>
    <w:basedOn w:val="Style_5"/>
    <w:pPr>
      <w:spacing w:line="240" w:lineRule="auto"/>
      <w:ind/>
    </w:pPr>
    <w:rPr>
      <w:color w:val="404040"/>
      <w:sz w:val="20"/>
    </w:r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86" w:type="table">
    <w:name w:val="StGen0"/>
    <w:basedOn w:val="Style_74"/>
    <w:tblPr>
      <w:tblCellMar>
        <w:left w:type="dxa" w:w="115"/>
        <w:right w:type="dxa" w:w="115"/>
      </w:tblCellMar>
    </w:tblPr>
  </w:style>
  <w:style w:styleId="Style_187" w:type="table">
    <w:name w:val="Grid Table 3"/>
    <w:basedOn w:val="Style_5"/>
    <w:pPr>
      <w:spacing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88" w:type="table">
    <w:name w:val="StGen5"/>
    <w:basedOn w:val="Style_74"/>
    <w:tblPr>
      <w:tblCellMar>
        <w:left w:type="dxa" w:w="115"/>
        <w:right w:type="dxa" w:w="115"/>
      </w:tblCellMar>
    </w:tblPr>
  </w:style>
  <w:style w:styleId="Style_189" w:type="table">
    <w:name w:val="Bordered &amp; Lined - Accent 2"/>
    <w:basedOn w:val="Style_5"/>
    <w:pPr>
      <w:spacing w:line="240" w:lineRule="auto"/>
      <w:ind/>
    </w:pPr>
    <w:rPr>
      <w:color w:val="404040"/>
      <w:sz w:val="20"/>
    </w:rPr>
    <w:tblPr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90" w:type="table">
    <w:name w:val="List Table 6 Colorful - Accent 1"/>
    <w:basedOn w:val="Style_5"/>
    <w:pPr>
      <w:spacing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191" w:type="table">
    <w:name w:val="List Table 6 Colorful - Accent 6"/>
    <w:basedOn w:val="Style_5"/>
    <w:pPr>
      <w:spacing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92" w:type="table">
    <w:name w:val="Plain Table 5"/>
    <w:basedOn w:val="Style_5"/>
    <w:pPr>
      <w:spacing w:line="240" w:lineRule="auto"/>
      <w:ind/>
    </w:pPr>
  </w:style>
  <w:style w:styleId="Style_193" w:type="table">
    <w:name w:val="Grid Table 1 Light"/>
    <w:basedOn w:val="Style_5"/>
    <w:pPr>
      <w:spacing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94" w:type="table">
    <w:name w:val="List Table 5 Dark - Accent 3"/>
    <w:basedOn w:val="Style_5"/>
    <w:pPr>
      <w:spacing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95" w:type="table">
    <w:name w:val="List Table 3 - Accent 1"/>
    <w:basedOn w:val="Style_5"/>
    <w:pPr>
      <w:spacing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74" w:type="table">
    <w:name w:val="Table Normal"/>
    <w:tblPr>
      <w:tblCellMar>
        <w:top w:type="dxa" w:w="0"/>
        <w:left w:type="dxa" w:w="0"/>
        <w:bottom w:type="dxa" w:w="0"/>
        <w:right w:type="dxa" w:w="0"/>
      </w:tblCellMar>
    </w:tblPr>
  </w:style>
  <w:style w:styleId="Style_196" w:type="table">
    <w:name w:val="Lined - Accent 4"/>
    <w:basedOn w:val="Style_5"/>
    <w:pPr>
      <w:spacing w:line="240" w:lineRule="auto"/>
      <w:ind/>
    </w:pPr>
    <w:rPr>
      <w:color w:val="404040"/>
      <w:sz w:val="20"/>
    </w:rPr>
  </w:style>
  <w:style w:styleId="Style_197" w:type="table">
    <w:name w:val="Grid Table 4 - Accent 3"/>
    <w:basedOn w:val="Style_5"/>
    <w:pPr>
      <w:spacing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98" w:type="table">
    <w:name w:val="Grid Table 6 Colorful - Accent 1"/>
    <w:basedOn w:val="Style_5"/>
    <w:pPr>
      <w:spacing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99" w:type="table">
    <w:name w:val="Grid Table 5 Dark"/>
    <w:basedOn w:val="Style_5"/>
    <w:pPr>
      <w:spacing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00" w:type="table">
    <w:name w:val="Grid Table 5 Dark - Accent 6"/>
    <w:basedOn w:val="Style_5"/>
    <w:pPr>
      <w:spacing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01" w:type="table">
    <w:name w:val="Lined - Accent 6"/>
    <w:basedOn w:val="Style_5"/>
    <w:pPr>
      <w:spacing w:line="240" w:lineRule="auto"/>
      <w:ind/>
    </w:pPr>
    <w:rPr>
      <w:color w:val="404040"/>
      <w:sz w:val="20"/>
    </w:rPr>
  </w:style>
  <w:style w:styleId="Style_202" w:type="table">
    <w:name w:val="Plain Table 3"/>
    <w:basedOn w:val="Style_5"/>
    <w:pPr>
      <w:spacing w:line="240" w:lineRule="auto"/>
      <w:ind/>
    </w:pPr>
  </w:style>
  <w:style w:styleId="Style_203" w:type="table">
    <w:name w:val="Plain Table 1"/>
    <w:basedOn w:val="Style_5"/>
    <w:pPr>
      <w:spacing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2024-09-13T12:09:29Z</dcterms:modified>
</cp:coreProperties>
</file>